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70302" w:rsidRPr="00A70302" w:rsidTr="00A70302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0302" w:rsidRPr="00A70302" w:rsidRDefault="00952653" w:rsidP="00A70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.75pt;height:53.25pt;visibility:visible;mso-wrap-style:square">
                  <v:imagedata r:id="rId6" o:title=""/>
                </v:shape>
              </w:pict>
            </w:r>
          </w:p>
          <w:p w:rsidR="00A70302" w:rsidRPr="00A70302" w:rsidRDefault="00A70302" w:rsidP="00A703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70302" w:rsidRPr="00A70302" w:rsidRDefault="00A70302" w:rsidP="00A70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7030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РЕСПУБЛИКА КРЫМ</w:t>
            </w:r>
          </w:p>
          <w:p w:rsidR="00A70302" w:rsidRPr="00A70302" w:rsidRDefault="00A70302" w:rsidP="00A7030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A70302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A7030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ДЖАНКОЙСКОГО РАЙОНА</w:t>
            </w:r>
          </w:p>
          <w:p w:rsidR="00A70302" w:rsidRPr="00A70302" w:rsidRDefault="00A70302" w:rsidP="00A70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70302">
              <w:rPr>
                <w:rFonts w:ascii="Times New Roman" w:hAnsi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A70302" w:rsidRPr="00A70302" w:rsidRDefault="00A70302" w:rsidP="00A70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7030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КЪЫРЫМ ДЖУМХУРИЕТИ ДЖАНКОЙ БОЛЮГИНИНЪ ИДАРЕСИ</w:t>
            </w:r>
          </w:p>
          <w:p w:rsidR="00A70302" w:rsidRPr="00A70302" w:rsidRDefault="00A70302" w:rsidP="00A7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70302" w:rsidRPr="00A70302" w:rsidRDefault="00A70302" w:rsidP="00A70302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val="ru-RU" w:eastAsia="ru-RU"/>
        </w:rPr>
      </w:pPr>
    </w:p>
    <w:p w:rsidR="00A70302" w:rsidRPr="00A70302" w:rsidRDefault="00A70302" w:rsidP="00A70302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val="ru-RU" w:eastAsia="ru-RU"/>
        </w:rPr>
      </w:pPr>
      <w:r w:rsidRPr="00A70302">
        <w:rPr>
          <w:rFonts w:ascii="Times New Roman" w:eastAsia="Arial Unicode MS" w:hAnsi="Times New Roman"/>
          <w:b/>
          <w:sz w:val="32"/>
          <w:szCs w:val="32"/>
          <w:lang w:val="ru-RU" w:eastAsia="ru-RU"/>
        </w:rPr>
        <w:t>П О С Т А Н О В Л Е Н И Е</w:t>
      </w:r>
    </w:p>
    <w:p w:rsidR="00A70302" w:rsidRPr="00A70302" w:rsidRDefault="00A70302" w:rsidP="00A70302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-RU" w:eastAsia="ru-RU"/>
        </w:rPr>
      </w:pPr>
    </w:p>
    <w:p w:rsidR="00A70302" w:rsidRPr="00A70302" w:rsidRDefault="00A70302" w:rsidP="00A70302">
      <w:pPr>
        <w:shd w:val="clear" w:color="auto" w:fill="FFFFFF"/>
        <w:tabs>
          <w:tab w:val="left" w:pos="14"/>
        </w:tabs>
        <w:spacing w:after="0" w:line="240" w:lineRule="auto"/>
        <w:ind w:left="14" w:right="281"/>
        <w:rPr>
          <w:rFonts w:ascii="Times New Roman" w:eastAsia="Arial Unicode MS" w:hAnsi="Times New Roman"/>
          <w:color w:val="000000"/>
          <w:spacing w:val="-3"/>
          <w:sz w:val="28"/>
          <w:szCs w:val="28"/>
          <w:u w:val="single"/>
          <w:lang w:val="ru-RU" w:eastAsia="ru-RU"/>
        </w:rPr>
      </w:pPr>
      <w:r w:rsidRPr="00A70302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                            </w:t>
      </w:r>
      <w:r w:rsidR="00952653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       </w:t>
      </w:r>
      <w:bookmarkStart w:id="0" w:name="_GoBack"/>
      <w:bookmarkEnd w:id="0"/>
      <w:r w:rsidRPr="00A70302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    </w:t>
      </w:r>
      <w:proofErr w:type="gramStart"/>
      <w:r w:rsidRPr="00A70302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от  </w:t>
      </w:r>
      <w:r w:rsidR="00952653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>17</w:t>
      </w:r>
      <w:proofErr w:type="gramEnd"/>
      <w:r w:rsidR="00952653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января 2018 года</w:t>
      </w:r>
      <w:r w:rsidRPr="00A70302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№</w:t>
      </w:r>
      <w:r w:rsidR="00952653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17</w:t>
      </w:r>
    </w:p>
    <w:p w:rsidR="00A70302" w:rsidRPr="00A70302" w:rsidRDefault="00A70302" w:rsidP="00A70302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Arial Unicode MS" w:hAnsi="Times New Roman"/>
          <w:sz w:val="24"/>
          <w:szCs w:val="24"/>
          <w:lang w:val="ru-RU" w:eastAsia="ru-RU"/>
        </w:rPr>
      </w:pPr>
      <w:r w:rsidRPr="00A70302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>г. Джанкой</w:t>
      </w:r>
    </w:p>
    <w:p w:rsidR="00A70302" w:rsidRPr="00A70302" w:rsidRDefault="00A70302" w:rsidP="00A70302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ru-RU" w:eastAsia="ru-RU"/>
        </w:rPr>
      </w:pPr>
    </w:p>
    <w:p w:rsidR="00A70302" w:rsidRPr="00A70302" w:rsidRDefault="00A70302" w:rsidP="00A70302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ru-RU" w:eastAsia="ru-RU"/>
        </w:rPr>
      </w:pPr>
    </w:p>
    <w:p w:rsidR="00A70302" w:rsidRDefault="00A70302" w:rsidP="00A70302">
      <w:pPr>
        <w:spacing w:after="0" w:line="240" w:lineRule="auto"/>
        <w:rPr>
          <w:rFonts w:ascii="Times New Roman" w:eastAsia="Arial Unicode MS" w:hAnsi="Times New Roman"/>
          <w:i/>
          <w:sz w:val="28"/>
          <w:szCs w:val="28"/>
          <w:lang w:val="ru-RU" w:eastAsia="ru-RU"/>
        </w:rPr>
      </w:pP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О </w:t>
      </w:r>
      <w:r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мерах по реализации решения Джанкойского</w:t>
      </w:r>
    </w:p>
    <w:p w:rsidR="00A70302" w:rsidRPr="00A70302" w:rsidRDefault="000F0F8A" w:rsidP="00A70302">
      <w:pPr>
        <w:spacing w:after="0" w:line="240" w:lineRule="auto"/>
        <w:rPr>
          <w:rFonts w:ascii="Times New Roman" w:eastAsia="Arial Unicode MS" w:hAnsi="Times New Roman"/>
          <w:i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р</w:t>
      </w:r>
      <w:r w:rsid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айонного совета «О </w:t>
      </w:r>
      <w:r w:rsidR="00A70302"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бюджете муниципального</w:t>
      </w:r>
    </w:p>
    <w:p w:rsidR="00A70302" w:rsidRPr="00A70302" w:rsidRDefault="00A70302" w:rsidP="00A70302">
      <w:pPr>
        <w:spacing w:after="0" w:line="240" w:lineRule="auto"/>
        <w:rPr>
          <w:rFonts w:ascii="Times New Roman" w:eastAsia="Arial Unicode MS" w:hAnsi="Times New Roman"/>
          <w:i/>
          <w:sz w:val="28"/>
          <w:szCs w:val="28"/>
          <w:lang w:val="ru-RU" w:eastAsia="ru-RU"/>
        </w:rPr>
      </w:pP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образования  Джанкойский район</w:t>
      </w:r>
    </w:p>
    <w:p w:rsidR="00A70302" w:rsidRPr="00A70302" w:rsidRDefault="00A70302" w:rsidP="00A70302">
      <w:pPr>
        <w:spacing w:after="0" w:line="240" w:lineRule="auto"/>
        <w:rPr>
          <w:rFonts w:ascii="Times New Roman" w:eastAsia="Arial Unicode MS" w:hAnsi="Times New Roman"/>
          <w:i/>
          <w:sz w:val="28"/>
          <w:szCs w:val="28"/>
          <w:lang w:val="ru-RU" w:eastAsia="ru-RU"/>
        </w:rPr>
      </w:pP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Республики Крым на 2018 год </w:t>
      </w:r>
    </w:p>
    <w:p w:rsidR="009C107D" w:rsidRPr="00A70302" w:rsidRDefault="00A70302" w:rsidP="00A70302">
      <w:pPr>
        <w:spacing w:after="0" w:line="240" w:lineRule="auto"/>
        <w:rPr>
          <w:rFonts w:ascii="Times New Roman" w:eastAsia="Arial Unicode MS" w:hAnsi="Times New Roman"/>
          <w:i/>
          <w:sz w:val="28"/>
          <w:szCs w:val="28"/>
          <w:lang w:val="ru-RU" w:eastAsia="ru-RU"/>
        </w:rPr>
      </w:pP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и </w:t>
      </w:r>
      <w:r w:rsidR="00B9578C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на </w:t>
      </w: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плановый период 2019 и 2020 годов</w:t>
      </w:r>
      <w:r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»</w:t>
      </w: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 </w:t>
      </w:r>
    </w:p>
    <w:p w:rsidR="009C107D" w:rsidRPr="009856FA" w:rsidRDefault="009C1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iCs/>
          <w:sz w:val="27"/>
          <w:szCs w:val="27"/>
          <w:lang w:val="ru-RU"/>
        </w:rPr>
      </w:pPr>
    </w:p>
    <w:p w:rsidR="009C107D" w:rsidRPr="009856FA" w:rsidRDefault="009C107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i/>
          <w:iCs/>
          <w:sz w:val="27"/>
          <w:szCs w:val="27"/>
          <w:lang w:val="ru-RU"/>
        </w:rPr>
      </w:pPr>
    </w:p>
    <w:p w:rsidR="009C107D" w:rsidRPr="003509AD" w:rsidRDefault="00A70302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1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соответствии со </w:t>
      </w:r>
      <w:proofErr w:type="spellStart"/>
      <w:r w:rsidR="00FC256A" w:rsidRPr="009856FA">
        <w:rPr>
          <w:rFonts w:ascii="Times New Roman" w:hAnsi="Times New Roman"/>
          <w:sz w:val="28"/>
          <w:szCs w:val="28"/>
          <w:lang w:val="ru-RU"/>
        </w:rPr>
        <w:t>статьѐй</w:t>
      </w:r>
      <w:proofErr w:type="spellEnd"/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215.1 Бюджетного кодекса Российской Федерации, стать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30 Федерального закона </w:t>
      </w:r>
      <w:r w:rsidR="00FF70E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9578C">
        <w:rPr>
          <w:rFonts w:ascii="Times New Roman" w:hAnsi="Times New Roman"/>
          <w:sz w:val="28"/>
          <w:szCs w:val="28"/>
          <w:lang w:val="ru-RU"/>
        </w:rPr>
        <w:t>от 08 мая 2010 года № 83-ФЗ (в редакции от 27 ноября 2017 года)</w:t>
      </w:r>
      <w:r w:rsidR="00FF70E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статьями</w:t>
      </w:r>
      <w:r w:rsidR="00FF70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83, 84 Конституции Республики Крым, Закон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Республики Крым</w:t>
      </w:r>
      <w:r w:rsidR="003E540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от 2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5506E2">
        <w:rPr>
          <w:rFonts w:ascii="Times New Roman" w:hAnsi="Times New Roman"/>
          <w:sz w:val="28"/>
          <w:szCs w:val="28"/>
          <w:lang w:val="ru-RU"/>
        </w:rPr>
        <w:t>августа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2014 года № 5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-ЗРК «О</w:t>
      </w:r>
      <w:r>
        <w:rPr>
          <w:rFonts w:ascii="Times New Roman" w:hAnsi="Times New Roman"/>
          <w:sz w:val="28"/>
          <w:szCs w:val="28"/>
          <w:lang w:val="ru-RU"/>
        </w:rPr>
        <w:t>б основах местного самоуправления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Республики Крым», </w:t>
      </w:r>
      <w:r w:rsidR="003E5407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Джанкойский район Республики Крым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с целью реализации </w:t>
      </w:r>
      <w:r w:rsidR="003509AD">
        <w:rPr>
          <w:rFonts w:ascii="Times New Roman" w:hAnsi="Times New Roman"/>
          <w:sz w:val="28"/>
          <w:szCs w:val="28"/>
          <w:lang w:val="ru-RU"/>
        </w:rPr>
        <w:t>решения Джанкойского районного  совета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Республики Крым</w:t>
      </w:r>
      <w:r w:rsidR="004C44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от 22 декабря 2017 года № </w:t>
      </w:r>
      <w:r w:rsidR="004C44FF">
        <w:rPr>
          <w:rFonts w:ascii="Times New Roman" w:hAnsi="Times New Roman"/>
          <w:sz w:val="28"/>
          <w:szCs w:val="28"/>
          <w:lang w:val="ru-RU"/>
        </w:rPr>
        <w:t>1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/</w:t>
      </w:r>
      <w:r w:rsidR="004C44FF">
        <w:rPr>
          <w:rFonts w:ascii="Times New Roman" w:hAnsi="Times New Roman"/>
          <w:sz w:val="28"/>
          <w:szCs w:val="28"/>
          <w:lang w:val="ru-RU"/>
        </w:rPr>
        <w:t>54-2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на 2018 год и </w:t>
      </w:r>
      <w:r w:rsidR="00B9578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плановый период 2019 и 2020 годов»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 администрация Джанкойского района </w:t>
      </w:r>
      <w:r w:rsidR="003509AD">
        <w:rPr>
          <w:rFonts w:ascii="Times New Roman" w:hAnsi="Times New Roman"/>
          <w:b/>
          <w:sz w:val="28"/>
          <w:szCs w:val="28"/>
          <w:lang w:val="ru-RU"/>
        </w:rPr>
        <w:t>п о с т а н о в л я е т:</w:t>
      </w:r>
    </w:p>
    <w:p w:rsidR="009C107D" w:rsidRPr="009856FA" w:rsidRDefault="009C107D" w:rsidP="000D7B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9C107D" w:rsidRPr="0070221B" w:rsidRDefault="00FC256A" w:rsidP="000D7B70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/>
          <w:sz w:val="28"/>
          <w:szCs w:val="28"/>
          <w:lang w:val="ru-RU"/>
        </w:rPr>
      </w:pPr>
      <w:r w:rsidRPr="009856FA">
        <w:rPr>
          <w:rFonts w:ascii="Times New Roman" w:hAnsi="Times New Roman"/>
          <w:sz w:val="28"/>
          <w:szCs w:val="28"/>
          <w:lang w:val="ru-RU"/>
        </w:rPr>
        <w:t xml:space="preserve">Принять к исполнению бюджет 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на 2018 год и </w:t>
      </w:r>
      <w:r w:rsidR="00B9578C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 xml:space="preserve">плановый период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lastRenderedPageBreak/>
        <w:t>2019 и 2020 годов</w:t>
      </w:r>
      <w:r w:rsidR="003509AD">
        <w:rPr>
          <w:rFonts w:ascii="Times New Roman" w:hAnsi="Times New Roman"/>
          <w:sz w:val="28"/>
          <w:szCs w:val="28"/>
          <w:lang w:val="ru-RU"/>
        </w:rPr>
        <w:t>.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107D" w:rsidRPr="009856FA" w:rsidRDefault="004C44FF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 Управлению по бюджетно-финансовым вопросам администрации Джанкойского района 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организовать исполнение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70221B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0221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2018 год и </w:t>
      </w:r>
      <w:r w:rsidR="00B9578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856FA">
        <w:rPr>
          <w:rFonts w:ascii="Times New Roman" w:hAnsi="Times New Roman"/>
          <w:sz w:val="28"/>
          <w:szCs w:val="28"/>
          <w:lang w:val="ru-RU"/>
        </w:rPr>
        <w:t>плановый период 2019 и 2020 годов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107D" w:rsidRPr="009856FA" w:rsidRDefault="00FC256A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9856FA">
        <w:rPr>
          <w:rFonts w:ascii="Times New Roman" w:hAnsi="Times New Roman"/>
          <w:sz w:val="28"/>
          <w:szCs w:val="28"/>
          <w:lang w:val="ru-RU"/>
        </w:rPr>
        <w:t xml:space="preserve">3. Главным администраторам (администраторам) доходов бюджета 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9856FA">
        <w:rPr>
          <w:rFonts w:ascii="Times New Roman" w:hAnsi="Times New Roman"/>
          <w:sz w:val="28"/>
          <w:szCs w:val="28"/>
          <w:lang w:val="ru-RU"/>
        </w:rPr>
        <w:t>:</w:t>
      </w:r>
    </w:p>
    <w:p w:rsidR="009C107D" w:rsidRPr="009856FA" w:rsidRDefault="00FC256A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6FA">
        <w:rPr>
          <w:rFonts w:ascii="Times New Roman" w:hAnsi="Times New Roman"/>
          <w:sz w:val="28"/>
          <w:szCs w:val="28"/>
          <w:lang w:val="ru-RU"/>
        </w:rPr>
        <w:t xml:space="preserve">3.1. Принять меры по </w:t>
      </w:r>
      <w:r w:rsidR="00B9578C">
        <w:rPr>
          <w:rFonts w:ascii="Times New Roman" w:hAnsi="Times New Roman"/>
          <w:sz w:val="28"/>
          <w:szCs w:val="28"/>
          <w:lang w:val="ru-RU"/>
        </w:rPr>
        <w:t>увелич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ению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поступлений налогов, сборов и других обязательных платежей в бюджет </w:t>
      </w:r>
      <w:r w:rsidR="003509AD">
        <w:rPr>
          <w:rFonts w:ascii="Times New Roman" w:hAnsi="Times New Roman"/>
          <w:sz w:val="28"/>
          <w:szCs w:val="28"/>
          <w:lang w:val="ru-RU"/>
        </w:rPr>
        <w:t>муниципального образования Джанкойский район Республики Крым</w:t>
      </w:r>
      <w:r w:rsidRPr="009856FA">
        <w:rPr>
          <w:rFonts w:ascii="Times New Roman" w:hAnsi="Times New Roman"/>
          <w:sz w:val="28"/>
          <w:szCs w:val="28"/>
          <w:lang w:val="ru-RU"/>
        </w:rPr>
        <w:t>, а также сокращению задолженности по их уплате.</w:t>
      </w:r>
    </w:p>
    <w:p w:rsidR="009C107D" w:rsidRPr="009856FA" w:rsidRDefault="00FC256A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6FA">
        <w:rPr>
          <w:rFonts w:ascii="Times New Roman" w:hAnsi="Times New Roman"/>
          <w:sz w:val="28"/>
          <w:szCs w:val="28"/>
          <w:lang w:val="ru-RU"/>
        </w:rPr>
        <w:t xml:space="preserve">3.2. Обеспечить проведение мероприятий по уточнению невыясненных поступлений, зачисляемых в бюджет 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9856FA">
        <w:rPr>
          <w:rFonts w:ascii="Times New Roman" w:hAnsi="Times New Roman"/>
          <w:sz w:val="28"/>
          <w:szCs w:val="28"/>
          <w:lang w:val="ru-RU"/>
        </w:rPr>
        <w:t>, в течение десяти рабочих дней со дня зачисления на код классификации доходов бюджетов «невыясненные поступления».</w:t>
      </w:r>
    </w:p>
    <w:p w:rsidR="009C107D" w:rsidRPr="009856FA" w:rsidRDefault="00FC256A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6FA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3509AD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ным бюджетным учреждениям 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до 1 марта текущего финансового года обеспечить возврат в бюджет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остатков:</w:t>
      </w:r>
    </w:p>
    <w:p w:rsidR="009C107D" w:rsidRPr="009856FA" w:rsidRDefault="00264866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субсидий, предоставленных в отчетном финансовом году из бюджета 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на финансовое обеспечение выполнения </w:t>
      </w:r>
      <w:r w:rsidR="003509AD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ных заданий на оказание </w:t>
      </w:r>
      <w:r w:rsidR="003509AD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ных услуг (выполнение работ), в объеме, соответствующем недостигнутым показателям (превышения допустимого (возможного) отклонения), установленным </w:t>
      </w:r>
      <w:r w:rsidR="00182491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ным заданием на основании решения учредителя </w:t>
      </w:r>
      <w:r w:rsidR="00182491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ного бюджетного</w:t>
      </w:r>
      <w:r w:rsidR="00182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учреждения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;</w:t>
      </w:r>
    </w:p>
    <w:p w:rsidR="009C107D" w:rsidRPr="009856FA" w:rsidRDefault="00264866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субсидий, предоставленных в отчетном финансовом году из бюджета </w:t>
      </w:r>
      <w:r w:rsidR="0018249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182491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</w:t>
      </w:r>
      <w:proofErr w:type="gramStart"/>
      <w:r w:rsidR="00182491" w:rsidRPr="009856FA">
        <w:rPr>
          <w:rFonts w:ascii="Times New Roman" w:hAnsi="Times New Roman"/>
          <w:sz w:val="28"/>
          <w:szCs w:val="28"/>
          <w:lang w:val="ru-RU"/>
        </w:rPr>
        <w:t xml:space="preserve">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lastRenderedPageBreak/>
        <w:t>соответствии с абзацем вторым пункта 1 статьи 78.1 Бюджетного кодекса Российской Федерации (далее – Бюджетный кодекс РФ), в отношении которых наличие потребности в направлении их на те же цели в очередном финансовом году не подтверждено.</w:t>
      </w:r>
    </w:p>
    <w:p w:rsidR="009C107D" w:rsidRPr="000D7B70" w:rsidRDefault="00752ACE" w:rsidP="000D7B7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Муниципальным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бюджетным учреждениям</w:t>
      </w:r>
      <w:r w:rsidR="00966BEA" w:rsidRPr="00966B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ным унитарным предприятиям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до 1 марта текущего финансового года обеспечить возврат в бюджет</w:t>
      </w:r>
      <w:r w:rsidRPr="00752A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остатков субсидий, предоставленных в отчетном финансовом году из бюджета</w:t>
      </w:r>
      <w:r w:rsidRPr="00752A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  <w:lang w:val="ru-RU"/>
        </w:rPr>
        <w:t xml:space="preserve">78.2 Бюджетного кодекса Российской Федерации на осуществление капитальных вложений в объекты муниципальной собственности муниципального образования Джанкойский район  Республики Крым, по которым не принято решение о </w:t>
      </w:r>
      <w:r w:rsidR="00C930CA">
        <w:rPr>
          <w:rFonts w:ascii="Times New Roman" w:hAnsi="Times New Roman"/>
          <w:sz w:val="28"/>
          <w:szCs w:val="28"/>
          <w:lang w:val="ru-RU"/>
        </w:rPr>
        <w:t>наличии потребности в направлении на те же цели.</w:t>
      </w:r>
    </w:p>
    <w:p w:rsidR="009C107D" w:rsidRPr="000D7B70" w:rsidRDefault="00FC256A" w:rsidP="000D7B7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/>
          <w:sz w:val="28"/>
          <w:szCs w:val="28"/>
          <w:lang w:val="ru-RU"/>
        </w:rPr>
      </w:pPr>
      <w:r w:rsidRPr="009856FA">
        <w:rPr>
          <w:rFonts w:ascii="Times New Roman" w:hAnsi="Times New Roman"/>
          <w:sz w:val="28"/>
          <w:szCs w:val="28"/>
          <w:lang w:val="ru-RU"/>
        </w:rPr>
        <w:t xml:space="preserve">Главным распорядителям бюджетных средств </w:t>
      </w:r>
      <w:r w:rsidR="00C930CA" w:rsidRPr="009856FA">
        <w:rPr>
          <w:rFonts w:ascii="Times New Roman" w:hAnsi="Times New Roman"/>
          <w:sz w:val="28"/>
          <w:szCs w:val="28"/>
          <w:lang w:val="ru-RU"/>
        </w:rPr>
        <w:t xml:space="preserve">бюджета </w:t>
      </w:r>
      <w:r w:rsidR="00C930C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C930C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(далее – ГРБС), осуществляющим функции и полномочия учредителей в отношении </w:t>
      </w:r>
      <w:r w:rsidR="00C930CA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ных бюджетных учреждений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, а также осуществляющим полномочия собственника имущества </w:t>
      </w:r>
      <w:r w:rsidR="00F6134D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ных унитарных предприятий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, обеспечить контроль за возвратом остатков, указанных в пунктах 4, 5 настоящего постановления. </w:t>
      </w:r>
    </w:p>
    <w:p w:rsidR="009C107D" w:rsidRPr="000D7B70" w:rsidRDefault="00B9578C" w:rsidP="000D7B7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Главным распорядителям бюджетных средств, п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олучателям бюджетных средств </w:t>
      </w:r>
      <w:r w:rsidR="00947FFB" w:rsidRPr="009856FA">
        <w:rPr>
          <w:rFonts w:ascii="Times New Roman" w:hAnsi="Times New Roman"/>
          <w:sz w:val="28"/>
          <w:szCs w:val="28"/>
          <w:lang w:val="ru-RU"/>
        </w:rPr>
        <w:t xml:space="preserve">бюджета </w:t>
      </w:r>
      <w:r w:rsidR="00947FF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47FFB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947FFB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ным </w:t>
      </w:r>
      <w:proofErr w:type="gramStart"/>
      <w:r w:rsidR="00FC256A" w:rsidRPr="009856FA">
        <w:rPr>
          <w:rFonts w:ascii="Times New Roman" w:hAnsi="Times New Roman"/>
          <w:sz w:val="28"/>
          <w:szCs w:val="28"/>
          <w:lang w:val="ru-RU"/>
        </w:rPr>
        <w:t>бюджетным  учреждениям</w:t>
      </w:r>
      <w:proofErr w:type="gramEnd"/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обеспечить строгий контроль за своевременной: </w:t>
      </w:r>
    </w:p>
    <w:p w:rsidR="009C107D" w:rsidRPr="009856FA" w:rsidRDefault="00921EBC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7.1.</w:t>
      </w:r>
      <w:r w:rsidR="00F23D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платой труда и уплатой начислений на выплаты по оплате труда работников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3D2D" w:rsidRDefault="00E813EA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21EBC">
        <w:rPr>
          <w:rFonts w:ascii="Times New Roman" w:hAnsi="Times New Roman"/>
          <w:sz w:val="28"/>
          <w:szCs w:val="28"/>
          <w:lang w:val="ru-RU"/>
        </w:rPr>
        <w:t>7.2.</w:t>
      </w:r>
      <w:r w:rsidR="00F23D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EBC">
        <w:rPr>
          <w:rFonts w:ascii="Times New Roman" w:hAnsi="Times New Roman"/>
          <w:sz w:val="28"/>
          <w:szCs w:val="28"/>
          <w:lang w:val="ru-RU"/>
        </w:rPr>
        <w:t>У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платой налогов, включаемых в состав расходов бюджета </w:t>
      </w:r>
      <w:r w:rsidR="00947FFB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7FF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47FFB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bookmarkStart w:id="2" w:name="page5"/>
      <w:bookmarkEnd w:id="2"/>
      <w:r w:rsidR="009546B6">
        <w:rPr>
          <w:rFonts w:ascii="Times New Roman" w:hAnsi="Times New Roman"/>
          <w:sz w:val="28"/>
          <w:szCs w:val="28"/>
          <w:lang w:val="ru-RU"/>
        </w:rPr>
        <w:t>.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7FF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93D69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E813EA" w:rsidRDefault="00F23D2D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21EBC">
        <w:rPr>
          <w:rFonts w:ascii="Times New Roman" w:hAnsi="Times New Roman"/>
          <w:sz w:val="28"/>
          <w:szCs w:val="28"/>
          <w:lang w:val="ru-RU"/>
        </w:rPr>
        <w:t>7.3.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EBC">
        <w:rPr>
          <w:rFonts w:ascii="Times New Roman" w:hAnsi="Times New Roman"/>
          <w:sz w:val="28"/>
          <w:szCs w:val="28"/>
          <w:lang w:val="ru-RU"/>
        </w:rPr>
        <w:t>О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платой коммунальных услуг в объемах, соответствующих текущему</w:t>
      </w:r>
      <w:r w:rsidR="00E813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потреблению</w:t>
      </w:r>
      <w:r w:rsidR="00921EBC">
        <w:rPr>
          <w:rFonts w:ascii="Times New Roman" w:hAnsi="Times New Roman"/>
          <w:sz w:val="28"/>
          <w:szCs w:val="28"/>
          <w:lang w:val="ru-RU"/>
        </w:rPr>
        <w:t>.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107D" w:rsidRPr="00264866" w:rsidRDefault="00F23D2D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21EBC">
        <w:rPr>
          <w:rFonts w:ascii="Times New Roman" w:hAnsi="Times New Roman"/>
          <w:sz w:val="28"/>
          <w:szCs w:val="28"/>
          <w:lang w:val="ru-RU"/>
        </w:rPr>
        <w:t>7.4.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6B6">
        <w:rPr>
          <w:rFonts w:ascii="Times New Roman" w:hAnsi="Times New Roman"/>
          <w:sz w:val="28"/>
          <w:szCs w:val="28"/>
          <w:lang w:val="ru-RU"/>
        </w:rPr>
        <w:t>В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ыплатой средств бюджета </w:t>
      </w:r>
      <w:r w:rsidR="00921EBC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21EBC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на исполнение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публичных нормативных обязательств.</w:t>
      </w:r>
    </w:p>
    <w:p w:rsidR="009C107D" w:rsidRPr="00700233" w:rsidRDefault="00FC256A" w:rsidP="00973512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6FA">
        <w:rPr>
          <w:rFonts w:ascii="Times New Roman" w:hAnsi="Times New Roman"/>
          <w:sz w:val="28"/>
          <w:szCs w:val="28"/>
          <w:lang w:val="ru-RU"/>
        </w:rPr>
        <w:t xml:space="preserve">Установить, что получатели бюджетных средств бюджета </w:t>
      </w:r>
      <w:r w:rsidR="00641D4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641D40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</w:t>
      </w:r>
      <w:proofErr w:type="gramStart"/>
      <w:r w:rsidR="00641D40" w:rsidRPr="009856FA">
        <w:rPr>
          <w:rFonts w:ascii="Times New Roman" w:hAnsi="Times New Roman"/>
          <w:sz w:val="28"/>
          <w:szCs w:val="28"/>
          <w:lang w:val="ru-RU"/>
        </w:rPr>
        <w:t xml:space="preserve">Крым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при</w:t>
      </w:r>
      <w:proofErr w:type="gramEnd"/>
      <w:r w:rsidRPr="009856FA">
        <w:rPr>
          <w:rFonts w:ascii="Times New Roman" w:hAnsi="Times New Roman"/>
          <w:sz w:val="28"/>
          <w:szCs w:val="28"/>
          <w:lang w:val="ru-RU"/>
        </w:rPr>
        <w:t xml:space="preserve"> заключении </w:t>
      </w:r>
      <w:r w:rsidR="00641D40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ных контрактов (договоров) на поставку товаров, выполнение работ, оказание услуг для </w:t>
      </w:r>
      <w:r w:rsidR="00641D40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ных нужд </w:t>
      </w:r>
      <w:r w:rsidR="00641D4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в пределах доведенных им в установленном порядке соответствующих лимитов бюджетных обязательств вправе предусматривать авансовые платежи: </w:t>
      </w:r>
    </w:p>
    <w:p w:rsidR="009C107D" w:rsidRPr="009856FA" w:rsidRDefault="00973512" w:rsidP="009735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D74">
        <w:rPr>
          <w:rFonts w:ascii="Times New Roman" w:hAnsi="Times New Roman"/>
          <w:sz w:val="28"/>
          <w:szCs w:val="28"/>
          <w:lang w:val="ru-RU"/>
        </w:rPr>
        <w:t>8.1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. В размере до 100 процентов суммы</w:t>
      </w:r>
      <w:r w:rsidR="00D07D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D40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ного контракта (договора), но не более доведенных лимитов бюджетных обязательств по соответствующему коду бюджетной классификации:</w:t>
      </w:r>
    </w:p>
    <w:p w:rsidR="00641D40" w:rsidRDefault="00641D40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об оказании услуг связи;</w:t>
      </w:r>
    </w:p>
    <w:p w:rsidR="009C107D" w:rsidRPr="009856FA" w:rsidRDefault="00641D40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о подписке на периодические печатные издания и об их приобретении;</w:t>
      </w:r>
    </w:p>
    <w:p w:rsidR="009C107D" w:rsidRPr="009856FA" w:rsidRDefault="00641D40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об обучении на курсах повышения квалификации, о прохождении профессиональной переподготовки;</w:t>
      </w:r>
    </w:p>
    <w:p w:rsidR="009C107D" w:rsidRPr="009856FA" w:rsidRDefault="00641D40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об организации, проведении и участии в конференциях, семинарах, совещаниях, конкурсах, слетах;</w:t>
      </w:r>
    </w:p>
    <w:p w:rsidR="009C107D" w:rsidRPr="009856FA" w:rsidRDefault="00641D40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 приобретении авиа- и железнодорожных билетов, билетов для проезда городским и пригородным транспортом;</w:t>
      </w:r>
    </w:p>
    <w:p w:rsidR="009C107D" w:rsidRPr="009856FA" w:rsidRDefault="00641D40" w:rsidP="000D7B7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об оказании услуг по отдыху, оздоровлению и санаторно-курортному</w:t>
      </w:r>
    </w:p>
    <w:p w:rsidR="00641D40" w:rsidRDefault="00FC256A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9"/>
      <w:bookmarkEnd w:id="3"/>
      <w:r w:rsidRPr="009856FA">
        <w:rPr>
          <w:rFonts w:ascii="Times New Roman" w:hAnsi="Times New Roman"/>
          <w:sz w:val="28"/>
          <w:szCs w:val="28"/>
          <w:lang w:val="ru-RU"/>
        </w:rPr>
        <w:lastRenderedPageBreak/>
        <w:t xml:space="preserve">лечению детей по путевкам в организации отдыха детей и их оздоровления; </w:t>
      </w:r>
      <w:r w:rsidR="00641D40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641D40" w:rsidRDefault="00641D40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866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об обязательном страховании гражданской ответственности владельцев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транспортных средств; </w:t>
      </w:r>
    </w:p>
    <w:p w:rsidR="009C107D" w:rsidRPr="009856FA" w:rsidRDefault="00641D40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86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об оказании услуг по </w:t>
      </w:r>
      <w:r w:rsidR="009856FA">
        <w:rPr>
          <w:rFonts w:ascii="Times New Roman" w:hAnsi="Times New Roman"/>
          <w:sz w:val="28"/>
          <w:szCs w:val="28"/>
          <w:lang w:val="ru-RU"/>
        </w:rPr>
        <w:t>п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роживанию в гостиницах;</w:t>
      </w:r>
    </w:p>
    <w:p w:rsidR="009C107D" w:rsidRPr="009856FA" w:rsidRDefault="00641D40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на проживание и питание участников культурно-спортивных мероприятий;</w:t>
      </w:r>
    </w:p>
    <w:p w:rsidR="009C107D" w:rsidRPr="00700233" w:rsidRDefault="00641D40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D1B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 проведении технического осмотра автотранспорта;</w:t>
      </w:r>
    </w:p>
    <w:p w:rsidR="009C107D" w:rsidRPr="009856FA" w:rsidRDefault="00A56ED1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="00AD1B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проведении государственной экспертизы проектной документации и результатов инженерных изысканий; </w:t>
      </w:r>
    </w:p>
    <w:p w:rsidR="009C107D" w:rsidRPr="009856FA" w:rsidRDefault="00A56ED1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на оказание услуг по изготовлению бюллетеней, открепительных удостоверений, информационных материалов, размещаемых в помещениях избирательных комиссий, комиссий референдума, помещениях для голосования; </w:t>
      </w:r>
    </w:p>
    <w:p w:rsidR="009C107D" w:rsidRPr="009856FA" w:rsidRDefault="00A56ED1" w:rsidP="007869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на приобретение материалов и оборудования для ликвидации возможных аварийных ситуаций в органах </w:t>
      </w:r>
      <w:r w:rsidR="00104496">
        <w:rPr>
          <w:rFonts w:ascii="Times New Roman" w:hAnsi="Times New Roman"/>
          <w:sz w:val="28"/>
          <w:szCs w:val="28"/>
          <w:lang w:val="ru-RU"/>
        </w:rPr>
        <w:t xml:space="preserve">местного самоуправления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и </w:t>
      </w:r>
      <w:r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ных казенных </w:t>
      </w:r>
      <w:r w:rsidR="00104496">
        <w:rPr>
          <w:rFonts w:ascii="Times New Roman" w:hAnsi="Times New Roman"/>
          <w:sz w:val="28"/>
          <w:szCs w:val="28"/>
          <w:lang w:val="ru-RU"/>
        </w:rPr>
        <w:t xml:space="preserve">и бюджетных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учреждениях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Джанкойский район Республики Крым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B4B6F" w:rsidRDefault="006B4B6F" w:rsidP="007869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03992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осуществляется полностью или частично за счет средств федерального бюджета и (или) бюджета Республики Крым, и (или) бюджета муниципального образования Джанкойский район Республики Крым,  средств юридических лиц, созданных </w:t>
      </w:r>
      <w:r w:rsidR="002773A7">
        <w:rPr>
          <w:rFonts w:ascii="Times New Roman" w:hAnsi="Times New Roman"/>
          <w:sz w:val="28"/>
          <w:szCs w:val="28"/>
          <w:lang w:val="ru-RU"/>
        </w:rPr>
        <w:t xml:space="preserve">муниципальным образованием Джанкойский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Республикой Крым, юридических лиц, доля </w:t>
      </w:r>
      <w:r w:rsidR="002773A7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>
        <w:rPr>
          <w:rFonts w:ascii="Times New Roman" w:hAnsi="Times New Roman"/>
          <w:sz w:val="28"/>
          <w:szCs w:val="28"/>
          <w:lang w:val="ru-RU"/>
        </w:rPr>
        <w:t>Республики Крым в уставных (складочных) капиталах которых составляет более 50 процентов</w:t>
      </w:r>
      <w:r w:rsidR="002773A7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4A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107D" w:rsidRPr="00786993" w:rsidRDefault="006B4B6F" w:rsidP="007869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84AD3">
        <w:rPr>
          <w:rFonts w:ascii="Times New Roman" w:hAnsi="Times New Roman"/>
          <w:sz w:val="28"/>
          <w:szCs w:val="28"/>
          <w:lang w:val="ru-RU"/>
        </w:rPr>
        <w:t xml:space="preserve">- по договорам (муниципальным контрактам) о проведении мероприятий по тушению пожаров.       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107D" w:rsidRPr="00D50D74" w:rsidRDefault="00973512" w:rsidP="007869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="00D50D74">
        <w:rPr>
          <w:rFonts w:ascii="Times New Roman" w:hAnsi="Times New Roman"/>
          <w:sz w:val="28"/>
          <w:szCs w:val="28"/>
          <w:lang w:val="ru-RU"/>
        </w:rPr>
        <w:t>8.2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50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07DF5" w:rsidRPr="00D50D74"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контрактам (договорам) о выполнении работ по строительству, реконструкции и капитальному ремонту объектов капитального строительства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ной собственности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муниципального образования Джанкойский район Республики Крым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>:</w:t>
      </w:r>
    </w:p>
    <w:p w:rsidR="009C107D" w:rsidRPr="00D50D74" w:rsidRDefault="00F661EC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на сумму, не превышающую 600 млн. рублей, - до 30 процентов суммы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>ного контракта (договора), но не более доведенных лимитов бюджетных обязательств по соответствующему коду бюджетной классификации Российской Федерации;</w:t>
      </w:r>
    </w:p>
    <w:p w:rsidR="009C107D" w:rsidRPr="00D50D74" w:rsidRDefault="00F661EC" w:rsidP="007869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на сумму, превышающую 600 млн. рублей, - до 30 процентов суммы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го контракта (договора),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>ым контрактом (договором) работ в объеме произведенного авансового платежа (с ограничением общей суммы авансирования не более</w:t>
      </w:r>
    </w:p>
    <w:p w:rsidR="009C107D" w:rsidRPr="00D50D74" w:rsidRDefault="00FC256A" w:rsidP="000D7B70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D50D74">
        <w:rPr>
          <w:rFonts w:ascii="Times New Roman" w:hAnsi="Times New Roman"/>
          <w:sz w:val="28"/>
          <w:szCs w:val="28"/>
          <w:lang w:val="ru-RU"/>
        </w:rPr>
        <w:t xml:space="preserve">процентов суммы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D50D74">
        <w:rPr>
          <w:rFonts w:ascii="Times New Roman" w:hAnsi="Times New Roman"/>
          <w:sz w:val="28"/>
          <w:szCs w:val="28"/>
          <w:lang w:val="ru-RU"/>
        </w:rPr>
        <w:t xml:space="preserve">ного контракта (договора). </w:t>
      </w:r>
    </w:p>
    <w:p w:rsidR="009C107D" w:rsidRPr="00786993" w:rsidRDefault="00973512" w:rsidP="00D50D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50D74">
        <w:rPr>
          <w:rFonts w:ascii="Times New Roman" w:hAnsi="Times New Roman"/>
          <w:sz w:val="28"/>
          <w:szCs w:val="28"/>
          <w:lang w:val="ru-RU"/>
        </w:rPr>
        <w:t xml:space="preserve">8.3.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В размере до 30 процентов суммы </w:t>
      </w:r>
      <w:r w:rsidR="00552C30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ного контракта (договора), но не более доведенных лимитов бюджетных обязательств по соответствующему коду бюджетной классификации - по остальным </w:t>
      </w:r>
      <w:r w:rsidR="00552C30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ным контрактам (договорам). </w:t>
      </w:r>
    </w:p>
    <w:p w:rsidR="009C107D" w:rsidRPr="00700233" w:rsidRDefault="00552C30" w:rsidP="00CF1835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552C30">
        <w:rPr>
          <w:rFonts w:ascii="Times New Roman" w:hAnsi="Times New Roman"/>
          <w:sz w:val="28"/>
          <w:szCs w:val="28"/>
          <w:lang w:val="ru-RU"/>
        </w:rPr>
        <w:t xml:space="preserve">Муниципальные </w:t>
      </w:r>
      <w:r w:rsidR="00FC256A" w:rsidRPr="00552C30">
        <w:rPr>
          <w:rFonts w:ascii="Times New Roman" w:hAnsi="Times New Roman"/>
          <w:sz w:val="28"/>
          <w:szCs w:val="28"/>
          <w:lang w:val="ru-RU"/>
        </w:rPr>
        <w:t xml:space="preserve">бюджетные учреждения </w:t>
      </w:r>
      <w:r w:rsidR="00095EC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095EC3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552C30">
        <w:rPr>
          <w:rFonts w:ascii="Times New Roman" w:hAnsi="Times New Roman"/>
          <w:sz w:val="28"/>
          <w:szCs w:val="28"/>
          <w:lang w:val="ru-RU"/>
        </w:rPr>
        <w:t xml:space="preserve">при заключении договоров (контрактов) о поставке товаров, выполнении работ и оказании услуг предусматривают авансовые платежи в объеме, не превышающем предельные размеры выплат авансовых платежей, установленных </w:t>
      </w:r>
      <w:r w:rsidR="0010449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C256A" w:rsidRPr="00552C30">
        <w:rPr>
          <w:rFonts w:ascii="Times New Roman" w:hAnsi="Times New Roman"/>
          <w:sz w:val="28"/>
          <w:szCs w:val="28"/>
          <w:lang w:val="ru-RU"/>
        </w:rPr>
        <w:t xml:space="preserve">пунктом </w:t>
      </w:r>
      <w:r w:rsidR="00723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835">
        <w:rPr>
          <w:rFonts w:ascii="Times New Roman" w:hAnsi="Times New Roman"/>
          <w:sz w:val="28"/>
          <w:szCs w:val="28"/>
          <w:lang w:val="ru-RU"/>
        </w:rPr>
        <w:t>8</w:t>
      </w:r>
      <w:r w:rsidR="00FC256A" w:rsidRPr="00552C30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для получателя бюджетных средств бюджета </w:t>
      </w:r>
      <w:r w:rsidR="00095EC3">
        <w:rPr>
          <w:rFonts w:ascii="Times New Roman" w:hAnsi="Times New Roman"/>
          <w:sz w:val="28"/>
          <w:szCs w:val="28"/>
          <w:lang w:val="ru-RU"/>
        </w:rPr>
        <w:t>муниципального образования Джанкойский район Республики Крым</w:t>
      </w:r>
      <w:r w:rsidR="00FC256A" w:rsidRPr="00552C3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C107D" w:rsidRDefault="00CF1835" w:rsidP="00CF1835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Не допускается принятие бюджетных обязательств на текущий финансовый год, возникающих из </w:t>
      </w:r>
      <w:r w:rsidR="00095EC3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ных контрактов (договоров),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lastRenderedPageBreak/>
        <w:t xml:space="preserve">условиями которых предусматривается поставка товаров, выполнение работ, оказание услуг (их этапов), срок исполнения которых превышает один месяц, если </w:t>
      </w:r>
      <w:r w:rsidR="00095EC3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ные контракты (договора) не заключены в установленном порядке до 1 декабря текущего финансового года. </w:t>
      </w:r>
    </w:p>
    <w:p w:rsidR="00FD17E2" w:rsidRDefault="00FD17E2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D17E2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F18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CF183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1835">
        <w:rPr>
          <w:rFonts w:ascii="Times New Roman" w:hAnsi="Times New Roman"/>
          <w:sz w:val="28"/>
          <w:szCs w:val="28"/>
          <w:lang w:val="ru-RU"/>
        </w:rPr>
        <w:t>У</w:t>
      </w:r>
      <w:r w:rsidR="00464F14">
        <w:rPr>
          <w:rFonts w:ascii="Times New Roman" w:hAnsi="Times New Roman"/>
          <w:sz w:val="28"/>
          <w:szCs w:val="28"/>
          <w:lang w:val="ru-RU"/>
        </w:rPr>
        <w:t xml:space="preserve">становить, что в 2018 году муниципальные контракты (договоры), подлежащие к оплате в 2017 году, но не исполненные по состоянию на 01 января 2018 года, оплачиваются в пределах лимитов бюджетных обязательств, утвержденных распорядителю средств бюджета муниципального образования Джанкойский район  Республики Крым </w:t>
      </w:r>
      <w:r w:rsidR="00FA17E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64F14">
        <w:rPr>
          <w:rFonts w:ascii="Times New Roman" w:hAnsi="Times New Roman"/>
          <w:sz w:val="28"/>
          <w:szCs w:val="28"/>
          <w:lang w:val="ru-RU"/>
        </w:rPr>
        <w:t xml:space="preserve">на 2018 год.   </w:t>
      </w:r>
    </w:p>
    <w:p w:rsidR="009C107D" w:rsidRPr="00FA17E1" w:rsidRDefault="00973512" w:rsidP="00CF183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CF1835">
        <w:rPr>
          <w:rFonts w:ascii="Times New Roman" w:hAnsi="Times New Roman"/>
          <w:sz w:val="28"/>
          <w:szCs w:val="28"/>
          <w:lang w:val="ru-RU"/>
        </w:rPr>
        <w:t xml:space="preserve"> 12. 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FD17E2" w:rsidRPr="00423405">
        <w:rPr>
          <w:rFonts w:ascii="Times New Roman" w:hAnsi="Times New Roman"/>
          <w:sz w:val="28"/>
          <w:szCs w:val="28"/>
          <w:lang w:val="ru-RU"/>
        </w:rPr>
        <w:t xml:space="preserve">обнародования на сайте администрации Джанкойского района Республики </w:t>
      </w:r>
      <w:proofErr w:type="gramStart"/>
      <w:r w:rsidR="00FD17E2" w:rsidRPr="00423405">
        <w:rPr>
          <w:rFonts w:ascii="Times New Roman" w:hAnsi="Times New Roman"/>
          <w:sz w:val="28"/>
          <w:szCs w:val="28"/>
          <w:lang w:val="ru-RU"/>
        </w:rPr>
        <w:t xml:space="preserve">Крым </w:t>
      </w:r>
      <w:r w:rsidR="007869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17E2" w:rsidRPr="00423405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proofErr w:type="gramEnd"/>
      <w:r w:rsidR="00423405" w:rsidRPr="00423405">
        <w:rPr>
          <w:rFonts w:ascii="Times New Roman" w:hAnsi="Times New Roman"/>
          <w:sz w:val="28"/>
          <w:szCs w:val="28"/>
        </w:rPr>
        <w:t>djankoiadm</w:t>
      </w:r>
      <w:proofErr w:type="spellEnd"/>
      <w:r w:rsidR="00423405" w:rsidRPr="0042340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423405" w:rsidRPr="00423405">
        <w:rPr>
          <w:rFonts w:ascii="Times New Roman" w:hAnsi="Times New Roman"/>
          <w:sz w:val="28"/>
          <w:szCs w:val="28"/>
        </w:rPr>
        <w:t>ru</w:t>
      </w:r>
      <w:proofErr w:type="spellEnd"/>
      <w:r w:rsidR="00786993">
        <w:rPr>
          <w:rFonts w:ascii="Times New Roman" w:hAnsi="Times New Roman"/>
          <w:sz w:val="28"/>
          <w:szCs w:val="28"/>
          <w:lang w:val="ru-RU"/>
        </w:rPr>
        <w:t xml:space="preserve"> )    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>и</w:t>
      </w:r>
      <w:r w:rsidR="00423405" w:rsidRPr="00423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699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>распространяется</w:t>
      </w:r>
      <w:r w:rsidR="00423405" w:rsidRPr="00423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4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423405">
        <w:rPr>
          <w:rFonts w:ascii="Times New Roman" w:hAnsi="Times New Roman"/>
          <w:sz w:val="24"/>
          <w:szCs w:val="24"/>
          <w:lang w:val="ru-RU"/>
        </w:rPr>
        <w:tab/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>на</w:t>
      </w:r>
      <w:r w:rsidR="001044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>правоотношения,            возник</w:t>
      </w:r>
      <w:r w:rsidR="00423405">
        <w:rPr>
          <w:rFonts w:ascii="Times New Roman" w:hAnsi="Times New Roman"/>
          <w:sz w:val="28"/>
          <w:szCs w:val="28"/>
          <w:lang w:val="ru-RU"/>
        </w:rPr>
        <w:t xml:space="preserve">шие </w:t>
      </w:r>
      <w:r w:rsidR="007B6B7C" w:rsidRPr="00423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>с 1 января 2018 года.</w:t>
      </w:r>
    </w:p>
    <w:p w:rsidR="009C107D" w:rsidRPr="00700233" w:rsidRDefault="00F661EC" w:rsidP="0097351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700233" w:rsidRPr="00700233">
        <w:rPr>
          <w:rFonts w:ascii="Times New Roman" w:hAnsi="Times New Roman"/>
          <w:sz w:val="28"/>
          <w:szCs w:val="28"/>
          <w:lang w:val="ru-RU"/>
        </w:rPr>
        <w:t>онтроль за</w:t>
      </w:r>
      <w:r w:rsidR="00700233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Джанкойского района Республики Крым Кравц</w:t>
      </w:r>
      <w:r w:rsidR="00104496">
        <w:rPr>
          <w:rFonts w:ascii="Times New Roman" w:hAnsi="Times New Roman"/>
          <w:sz w:val="28"/>
          <w:szCs w:val="28"/>
          <w:lang w:val="ru-RU"/>
        </w:rPr>
        <w:t>а</w:t>
      </w:r>
      <w:r w:rsidR="00700233">
        <w:rPr>
          <w:rFonts w:ascii="Times New Roman" w:hAnsi="Times New Roman"/>
          <w:sz w:val="28"/>
          <w:szCs w:val="28"/>
          <w:lang w:val="ru-RU"/>
        </w:rPr>
        <w:t xml:space="preserve"> А.А.</w:t>
      </w:r>
    </w:p>
    <w:p w:rsidR="009C107D" w:rsidRPr="009856FA" w:rsidRDefault="009C1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C107D" w:rsidRPr="009856FA" w:rsidRDefault="009C1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C107D" w:rsidRPr="009856FA" w:rsidRDefault="009C107D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9C107D" w:rsidRPr="005506E2" w:rsidRDefault="00FC256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506E2">
        <w:rPr>
          <w:rFonts w:ascii="Times New Roman" w:hAnsi="Times New Roman"/>
          <w:bCs/>
          <w:sz w:val="28"/>
          <w:szCs w:val="28"/>
          <w:lang w:val="ru-RU"/>
        </w:rPr>
        <w:t>Глава</w:t>
      </w:r>
      <w:r w:rsidR="007B6B7C" w:rsidRPr="005506E2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</w:t>
      </w:r>
    </w:p>
    <w:p w:rsidR="009C107D" w:rsidRPr="005506E2" w:rsidRDefault="009C10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C107D" w:rsidRPr="005506E2" w:rsidRDefault="007B6B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506E2">
        <w:rPr>
          <w:rFonts w:ascii="Times New Roman" w:hAnsi="Times New Roman"/>
          <w:bCs/>
          <w:sz w:val="28"/>
          <w:szCs w:val="28"/>
          <w:lang w:val="ru-RU"/>
        </w:rPr>
        <w:t>Джанкойского района</w:t>
      </w:r>
    </w:p>
    <w:p w:rsidR="009C107D" w:rsidRPr="005506E2" w:rsidRDefault="009C10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C107D" w:rsidRPr="005506E2" w:rsidRDefault="00FC256A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506E2">
        <w:rPr>
          <w:rFonts w:ascii="Times New Roman" w:hAnsi="Times New Roman"/>
          <w:bCs/>
          <w:sz w:val="28"/>
          <w:szCs w:val="28"/>
          <w:lang w:val="ru-RU"/>
        </w:rPr>
        <w:t>Республики Крым</w:t>
      </w:r>
      <w:r w:rsidRPr="005506E2">
        <w:rPr>
          <w:rFonts w:ascii="Times New Roman" w:hAnsi="Times New Roman"/>
          <w:sz w:val="24"/>
          <w:szCs w:val="24"/>
          <w:lang w:val="ru-RU"/>
        </w:rPr>
        <w:tab/>
      </w:r>
      <w:r w:rsidR="007B6B7C" w:rsidRPr="005506E2">
        <w:rPr>
          <w:rFonts w:ascii="Times New Roman" w:hAnsi="Times New Roman"/>
          <w:bCs/>
          <w:sz w:val="28"/>
          <w:szCs w:val="28"/>
          <w:lang w:val="ru-RU"/>
        </w:rPr>
        <w:t>И.С. Федоренко</w:t>
      </w:r>
    </w:p>
    <w:p w:rsidR="009C107D" w:rsidRDefault="009C107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sectPr w:rsidR="009C107D">
      <w:pgSz w:w="11906" w:h="16838"/>
      <w:pgMar w:top="1196" w:right="840" w:bottom="938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1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EA8A6A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7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3"/>
      <w:numFmt w:val="decimal"/>
      <w:lvlText w:val="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2"/>
      <w:numFmt w:val="decimal"/>
      <w:lvlText w:val="78.%1"/>
      <w:lvlJc w:val="left"/>
      <w:pPr>
        <w:tabs>
          <w:tab w:val="num" w:pos="720"/>
        </w:tabs>
        <w:ind w:left="720" w:hanging="360"/>
      </w:pPr>
    </w:lvl>
    <w:lvl w:ilvl="1" w:tplc="000026E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E7735F"/>
    <w:multiLevelType w:val="multilevel"/>
    <w:tmpl w:val="96ACCD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3A0CDD"/>
    <w:multiLevelType w:val="multilevel"/>
    <w:tmpl w:val="61C408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223929F5"/>
    <w:multiLevelType w:val="hybridMultilevel"/>
    <w:tmpl w:val="1A822C76"/>
    <w:lvl w:ilvl="0" w:tplc="F71ED61A">
      <w:start w:val="13"/>
      <w:numFmt w:val="decimal"/>
      <w:lvlText w:val="%1."/>
      <w:lvlJc w:val="left"/>
      <w:pPr>
        <w:ind w:left="158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4" w15:restartNumberingAfterBreak="0">
    <w:nsid w:val="27FD48FA"/>
    <w:multiLevelType w:val="hybridMultilevel"/>
    <w:tmpl w:val="BA6C316A"/>
    <w:lvl w:ilvl="0" w:tplc="EBFCD276">
      <w:start w:val="13"/>
      <w:numFmt w:val="decimal"/>
      <w:lvlText w:val="%1."/>
      <w:lvlJc w:val="left"/>
      <w:pPr>
        <w:ind w:left="151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5CB6E1A"/>
    <w:multiLevelType w:val="hybridMultilevel"/>
    <w:tmpl w:val="06D0D94E"/>
    <w:lvl w:ilvl="0" w:tplc="0C628F82">
      <w:start w:val="13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56A"/>
    <w:rsid w:val="000930CB"/>
    <w:rsid w:val="00095EC3"/>
    <w:rsid w:val="000D7B70"/>
    <w:rsid w:val="000F0F8A"/>
    <w:rsid w:val="00103992"/>
    <w:rsid w:val="00104496"/>
    <w:rsid w:val="00182491"/>
    <w:rsid w:val="00264866"/>
    <w:rsid w:val="00274E5D"/>
    <w:rsid w:val="002773A7"/>
    <w:rsid w:val="003509AD"/>
    <w:rsid w:val="0035219A"/>
    <w:rsid w:val="003E5407"/>
    <w:rsid w:val="00423405"/>
    <w:rsid w:val="00456DD4"/>
    <w:rsid w:val="00464F14"/>
    <w:rsid w:val="004C44FF"/>
    <w:rsid w:val="005506E2"/>
    <w:rsid w:val="00552C30"/>
    <w:rsid w:val="00594F9B"/>
    <w:rsid w:val="00641D40"/>
    <w:rsid w:val="0065386A"/>
    <w:rsid w:val="00654149"/>
    <w:rsid w:val="006B4B6F"/>
    <w:rsid w:val="00700233"/>
    <w:rsid w:val="0070221B"/>
    <w:rsid w:val="00723765"/>
    <w:rsid w:val="00752ACE"/>
    <w:rsid w:val="00786993"/>
    <w:rsid w:val="007B6B7C"/>
    <w:rsid w:val="00893D69"/>
    <w:rsid w:val="00921EBC"/>
    <w:rsid w:val="00947FFB"/>
    <w:rsid w:val="00952653"/>
    <w:rsid w:val="009546B6"/>
    <w:rsid w:val="00966BEA"/>
    <w:rsid w:val="00973512"/>
    <w:rsid w:val="009856FA"/>
    <w:rsid w:val="009C107D"/>
    <w:rsid w:val="00A56ED1"/>
    <w:rsid w:val="00A70302"/>
    <w:rsid w:val="00AD1BEE"/>
    <w:rsid w:val="00AE42C4"/>
    <w:rsid w:val="00B2788E"/>
    <w:rsid w:val="00B9578C"/>
    <w:rsid w:val="00B96997"/>
    <w:rsid w:val="00C43BBF"/>
    <w:rsid w:val="00C84AD3"/>
    <w:rsid w:val="00C930CA"/>
    <w:rsid w:val="00CF1835"/>
    <w:rsid w:val="00D07DF5"/>
    <w:rsid w:val="00D50D74"/>
    <w:rsid w:val="00DA0064"/>
    <w:rsid w:val="00E813EA"/>
    <w:rsid w:val="00E8667C"/>
    <w:rsid w:val="00F23D2D"/>
    <w:rsid w:val="00F6134D"/>
    <w:rsid w:val="00F661EC"/>
    <w:rsid w:val="00FA17E1"/>
    <w:rsid w:val="00FC256A"/>
    <w:rsid w:val="00FD17E2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000B6C-51A1-49A3-8680-91E987F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41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3E7E-F986-4326-B305-F60E2808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Вячеслав Шевченко</cp:lastModifiedBy>
  <cp:revision>48</cp:revision>
  <cp:lastPrinted>2018-01-17T08:09:00Z</cp:lastPrinted>
  <dcterms:created xsi:type="dcterms:W3CDTF">2018-01-05T08:07:00Z</dcterms:created>
  <dcterms:modified xsi:type="dcterms:W3CDTF">2018-01-19T05:54:00Z</dcterms:modified>
</cp:coreProperties>
</file>