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1" w:rsidRPr="00E73174" w:rsidRDefault="00D87551" w:rsidP="00E731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74">
        <w:rPr>
          <w:rFonts w:ascii="Times New Roman" w:hAnsi="Times New Roman" w:cs="Times New Roman"/>
          <w:b/>
          <w:sz w:val="28"/>
          <w:szCs w:val="28"/>
        </w:rPr>
        <w:t>Памятка о недопустимости нарушений обязательных</w:t>
      </w:r>
      <w:r w:rsidR="00E73174" w:rsidRPr="00E73174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  <w:r w:rsidRPr="00E7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74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</w:t>
      </w:r>
      <w:r w:rsidRPr="00E73174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  <w:r w:rsidR="00E73174" w:rsidRPr="00E73174">
        <w:rPr>
          <w:rFonts w:ascii="Times New Roman" w:hAnsi="Times New Roman" w:cs="Times New Roman"/>
          <w:b/>
          <w:sz w:val="28"/>
          <w:szCs w:val="28"/>
        </w:rPr>
        <w:t>.</w:t>
      </w:r>
    </w:p>
    <w:p w:rsidR="00E73174" w:rsidRPr="00D87551" w:rsidRDefault="00E73174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551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профилактических мероприятий направленных на предупреждение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D87551">
        <w:rPr>
          <w:rFonts w:ascii="Times New Roman" w:hAnsi="Times New Roman" w:cs="Times New Roman"/>
          <w:sz w:val="28"/>
          <w:szCs w:val="28"/>
        </w:rPr>
        <w:t xml:space="preserve"> напоминает Вам об обязанностях правообладателей земельных участков по проведению обязательных фитосанитарных, агротехнических, агрохимических и мелиоративных мероприятиях, а также по использованию земельных участков по целевому назначению.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87551">
        <w:rPr>
          <w:rFonts w:ascii="Times New Roman" w:hAnsi="Times New Roman" w:cs="Times New Roman"/>
          <w:b/>
          <w:bCs/>
          <w:sz w:val="28"/>
          <w:szCs w:val="28"/>
        </w:rPr>
        <w:t>Вы </w:t>
      </w:r>
      <w:r w:rsidRPr="00D87551">
        <w:rPr>
          <w:rFonts w:ascii="Times New Roman" w:hAnsi="Times New Roman" w:cs="Times New Roman"/>
          <w:sz w:val="28"/>
          <w:szCs w:val="28"/>
        </w:rPr>
        <w:t xml:space="preserve">обязаны знать и соблюдать нормы законодательства РФ, предвидеть вредные последствия своих действий, а также обеспечить выполнение всех зависящих от Вас мер по предотвращению нарушения </w:t>
      </w:r>
      <w:proofErr w:type="gramStart"/>
      <w:r w:rsidRPr="00D87551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Pr="00D87551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законодательством.</w:t>
      </w:r>
    </w:p>
    <w:p w:rsidR="00D87551" w:rsidRPr="00C07315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3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D87551" w:rsidRPr="00C07315">
        <w:rPr>
          <w:rFonts w:ascii="Times New Roman" w:hAnsi="Times New Roman" w:cs="Times New Roman"/>
          <w:b/>
          <w:bCs/>
          <w:iCs/>
          <w:sz w:val="28"/>
          <w:szCs w:val="28"/>
        </w:rPr>
        <w:t>В Российской Федерации земля подлежит особой охране по следующим основаниям: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В соответствии 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со статьей 15 Конституции Российской Федерации (принята всенародным голосованием 12.12.1993 г. и имеет высшую юридическую силу, прямое действие и применяется на всей территории Российской Федерации) </w:t>
      </w:r>
      <w:r w:rsidR="00D87551" w:rsidRPr="00D87551">
        <w:rPr>
          <w:rFonts w:ascii="Times New Roman" w:hAnsi="Times New Roman" w:cs="Times New Roman"/>
          <w:sz w:val="28"/>
          <w:szCs w:val="28"/>
        </w:rPr>
        <w:t>(далее –Конституция РФ):</w:t>
      </w:r>
      <w:r w:rsidR="00D87551">
        <w:rPr>
          <w:rFonts w:ascii="Times New Roman" w:hAnsi="Times New Roman" w:cs="Times New Roman"/>
          <w:sz w:val="28"/>
          <w:szCs w:val="28"/>
        </w:rPr>
        <w:t xml:space="preserve"> </w:t>
      </w:r>
      <w:r w:rsidR="00D87551" w:rsidRPr="00D87551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b/>
          <w:bCs/>
          <w:sz w:val="28"/>
          <w:szCs w:val="28"/>
        </w:rPr>
        <w:t>Статьей 9</w:t>
      </w:r>
      <w:r w:rsidRPr="00D87551">
        <w:rPr>
          <w:rFonts w:ascii="Times New Roman" w:hAnsi="Times New Roman" w:cs="Times New Roman"/>
          <w:sz w:val="28"/>
          <w:szCs w:val="28"/>
        </w:rPr>
        <w:t> Конституции РФ установлено,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В соответствии со </w:t>
      </w:r>
      <w:r w:rsidRPr="00D87551">
        <w:rPr>
          <w:rFonts w:ascii="Times New Roman" w:hAnsi="Times New Roman" w:cs="Times New Roman"/>
          <w:b/>
          <w:bCs/>
          <w:sz w:val="28"/>
          <w:szCs w:val="28"/>
        </w:rPr>
        <w:t>статьей 36</w:t>
      </w:r>
      <w:r w:rsidRPr="00D87551">
        <w:rPr>
          <w:rFonts w:ascii="Times New Roman" w:hAnsi="Times New Roman" w:cs="Times New Roman"/>
          <w:sz w:val="28"/>
          <w:szCs w:val="28"/>
        </w:rPr>
        <w:t> Конституции РФ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 Условия и порядок пользования землей определяются на основе федеральных законов: от 30.11.1994 г. N 51-ФЗ «Гражданский кодекс Российской Федерации» (далее - ГК РФ); от 25.10.2001 N 136-ФЗ «Земельный кодекс Российской Федерации» (далее- ЗК РФ); от 24.07.2002 N 101-ФЗ «Об обороте земель сельскохозяйственного назначения»; от 16.07. 1998 г. N 101-ФЗ «О государственном регулировании обеспечения плодородия земель сельскохозяйственного назначения».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b/>
          <w:bCs/>
          <w:sz w:val="28"/>
          <w:szCs w:val="28"/>
        </w:rPr>
        <w:t>Статья 42 Федерального закона от 10.01.2002 г. № 7-ФЗ «Об охране окружающей среды» предусматривает</w:t>
      </w:r>
      <w:r w:rsidRPr="00D87551">
        <w:rPr>
          <w:rFonts w:ascii="Times New Roman" w:hAnsi="Times New Roman" w:cs="Times New Roman"/>
          <w:sz w:val="28"/>
          <w:szCs w:val="28"/>
        </w:rPr>
        <w:t xml:space="preserve">, что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</w:t>
      </w:r>
      <w:r w:rsidRPr="00D87551">
        <w:rPr>
          <w:rFonts w:ascii="Times New Roman" w:hAnsi="Times New Roman" w:cs="Times New Roman"/>
          <w:sz w:val="28"/>
          <w:szCs w:val="28"/>
        </w:rPr>
        <w:lastRenderedPageBreak/>
        <w:t>среду;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среды;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В состав земель в Российской Федерации входит категория земель сельскохозяйственного назначения. Использование данных земель, должно осуществляться в соответствии с установленным целевым назначением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ст.7 ЗК РФ).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Целями охраны земель являются:</w:t>
      </w:r>
      <w:r w:rsidR="00D87551" w:rsidRPr="00D87551">
        <w:rPr>
          <w:rFonts w:ascii="Times New Roman" w:hAnsi="Times New Roman" w:cs="Times New Roman"/>
          <w:sz w:val="28"/>
          <w:szCs w:val="28"/>
        </w:rPr>
        <w:t> 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(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ст. 12 ЗК РФ)</w:t>
      </w:r>
      <w:r w:rsidR="00D87551" w:rsidRPr="00D87551">
        <w:rPr>
          <w:rFonts w:ascii="Times New Roman" w:hAnsi="Times New Roman" w:cs="Times New Roman"/>
          <w:sz w:val="28"/>
          <w:szCs w:val="28"/>
        </w:rPr>
        <w:t>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Охрана земель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 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</w:t>
      </w:r>
      <w:proofErr w:type="gramStart"/>
      <w:r w:rsidR="00D87551" w:rsidRPr="00D87551">
        <w:rPr>
          <w:rFonts w:ascii="Times New Roman" w:hAnsi="Times New Roman" w:cs="Times New Roman"/>
          <w:sz w:val="28"/>
          <w:szCs w:val="28"/>
        </w:rPr>
        <w:t>ресурса(</w:t>
      </w:r>
      <w:proofErr w:type="gramEnd"/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ч.1 ст.13 ЗКФ</w:t>
      </w:r>
      <w:r w:rsidR="00D87551" w:rsidRPr="00D87551">
        <w:rPr>
          <w:rFonts w:ascii="Times New Roman" w:hAnsi="Times New Roman" w:cs="Times New Roman"/>
          <w:sz w:val="28"/>
          <w:szCs w:val="28"/>
        </w:rPr>
        <w:t>)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</w:t>
      </w:r>
      <w:r w:rsidR="00D87551" w:rsidRPr="00D87551">
        <w:rPr>
          <w:rFonts w:ascii="Times New Roman" w:hAnsi="Times New Roman" w:cs="Times New Roman"/>
          <w:sz w:val="28"/>
          <w:szCs w:val="28"/>
        </w:rPr>
        <w:t> (ч.2 ст.13 ЗК Ф):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Собственники земельных участков и лица, не являющиеся собственниками земельных участков, обязаны</w:t>
      </w:r>
      <w:r w:rsidR="00D87551" w:rsidRPr="00D87551">
        <w:rPr>
          <w:rFonts w:ascii="Times New Roman" w:hAnsi="Times New Roman" w:cs="Times New Roman"/>
          <w:sz w:val="28"/>
          <w:szCs w:val="28"/>
        </w:rPr>
        <w:t> 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осуществлять мероприятия по охране земель, не допускать ухудшение плодородия почв на землях соответствующих категорий;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 (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ст.42 ЗК РФ</w:t>
      </w:r>
      <w:r w:rsidR="00D87551" w:rsidRPr="00D87551">
        <w:rPr>
          <w:rFonts w:ascii="Times New Roman" w:hAnsi="Times New Roman" w:cs="Times New Roman"/>
          <w:sz w:val="28"/>
          <w:szCs w:val="28"/>
        </w:rPr>
        <w:t>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Собственники, владельцы, пользователи, в том числе арендаторы, земельных участков обязаны осуществлять производство </w:t>
      </w:r>
      <w:r w:rsidR="00D87551" w:rsidRPr="00D87551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 способами, обеспечивающими воспроизводство плодородия земель сельскохозяйственного назначения (посредством систематического проведения технических, мелиоративных, фитосанитарных и иных мероприятий), а также исключающими или ограничивающими неблагоприятное воздействие такой деятельности на окружающую среду;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="00D87551" w:rsidRPr="00D8755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D87551" w:rsidRPr="00D87551">
        <w:rPr>
          <w:rFonts w:ascii="Times New Roman" w:hAnsi="Times New Roman" w:cs="Times New Roman"/>
          <w:sz w:val="28"/>
          <w:szCs w:val="28"/>
        </w:rPr>
        <w:t xml:space="preserve"> и пестицидов;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 (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ст. 8 Федерального закона от 16.07.1998 N 101-ФЗ "О государственном регулировании обеспечения плодородия земель сельскохозяйственного назначения").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В целях воспроизводства плодородия земель сельскохозяйственного назначения должны проводиться агрохимические мероприятия, т.е. совокупность научно обоснованных приемов применения </w:t>
      </w:r>
      <w:proofErr w:type="spellStart"/>
      <w:r w:rsidR="00D87551" w:rsidRPr="00D8755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D87551" w:rsidRPr="00D87551">
        <w:rPr>
          <w:rFonts w:ascii="Times New Roman" w:hAnsi="Times New Roman" w:cs="Times New Roman"/>
          <w:sz w:val="28"/>
          <w:szCs w:val="28"/>
        </w:rPr>
        <w:t xml:space="preserve"> и пестицидов, при обеспечении мер по безопасному обращению с ними в целях охраны окружающей среды.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Эффективность отдельных видов минеральных удобрений зависит от обеспеченности почв питательными веществами. Следовательно, что результаты агрохимического обследования земель (агрохимический паспорт поля) необходимы для расчета норм внесения минеральных и органических удобрений, в целях обеспечения их экономической эффективности и экологической безопасности, они являются исходной характеристикой почвенного плодородия земельных участков и основой для планирования мероприятий по сохранению и повышению плодородия почв. Прогрессивное повышение почвенного плодородия и урожайности сельскохозяйственных культур возможно только при положительном балансе азота и фосфора в земледелии и поддержания повышенного и высокого содержания калия в почвах. </w:t>
      </w:r>
      <w:proofErr w:type="spellStart"/>
      <w:r w:rsidR="00D87551" w:rsidRPr="00D87551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D87551" w:rsidRPr="00D87551">
        <w:rPr>
          <w:rFonts w:ascii="Times New Roman" w:hAnsi="Times New Roman" w:cs="Times New Roman"/>
          <w:sz w:val="28"/>
          <w:szCs w:val="28"/>
        </w:rPr>
        <w:t xml:space="preserve"> агрохимического обследования почв может повлечь неконтролируемое повышение кислотности почвы, щелочности, снижение подвижного фосфора и обменного калия и значительное ухудшение качества почв, что негативно воздействует на окружающую среду, ухудшает качественное состояние земли.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Один раз в 5 лет в целях контроля плодородия почв земельных участков сельскохозяйственного назначения правообладателями земельных </w:t>
      </w:r>
      <w:proofErr w:type="spellStart"/>
      <w:r w:rsidR="00D87551" w:rsidRPr="00D87551">
        <w:rPr>
          <w:rFonts w:ascii="Times New Roman" w:hAnsi="Times New Roman" w:cs="Times New Roman"/>
          <w:sz w:val="28"/>
          <w:szCs w:val="28"/>
        </w:rPr>
        <w:t>участковдолжны</w:t>
      </w:r>
      <w:proofErr w:type="spellEnd"/>
      <w:r w:rsidR="00D87551" w:rsidRPr="00D87551">
        <w:rPr>
          <w:rFonts w:ascii="Times New Roman" w:hAnsi="Times New Roman" w:cs="Times New Roman"/>
          <w:sz w:val="28"/>
          <w:szCs w:val="28"/>
        </w:rPr>
        <w:t xml:space="preserve"> проводиться агрохимические обследования.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Отбор проб для химического, бактериологического и гельминтологического анализов проводят не менее 1 раза в год. Для контроля загрязнения тяжелыми металлами отбор проб проводят не менее одного раза в три года.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 xml:space="preserve">Охрана почв от загрязнения должна осуществляться с учетом следующего требования (в числе прочего): определение норм, сроков и техники внесения удобрений, химических </w:t>
      </w:r>
      <w:proofErr w:type="spellStart"/>
      <w:r w:rsidRPr="00D87551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Pr="00D87551">
        <w:rPr>
          <w:rFonts w:ascii="Times New Roman" w:hAnsi="Times New Roman" w:cs="Times New Roman"/>
          <w:sz w:val="28"/>
          <w:szCs w:val="28"/>
        </w:rPr>
        <w:t xml:space="preserve"> и других средств химизации с учетом данных агрохимического обследования почв, прогнозов появления вредителей и болезней, фактического засорения посевов. Изложенное свидетельствует о том, что агрохимическое обследование почв является обязательным мероприятием по охране почв.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Совета Министров РСФСР от 18.05.1962 N 698 "Об усилении борьбы с сорными растениями" утверждены Основные общереспубликанские правила по борьбе с сорными </w:t>
      </w:r>
      <w:proofErr w:type="spellStart"/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растениямина</w:t>
      </w:r>
      <w:proofErr w:type="spellEnd"/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РСФСР" (далее - Правила).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Правилами установлено, что: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Сорные растения уменьшают запасы питательных веществ и влаги в почве, затрудняют уборку урожая и являются рассадниками болезней и вредителей сельскохозяйственных культур. Многолетние сорняки размножаются семенами, а также порослью от подземных частей - корнями и корневищами. Наибольший вред из них приносят корневищевые - пырей ползучий, хвощ полевой, острец, </w:t>
      </w:r>
      <w:proofErr w:type="spellStart"/>
      <w:r w:rsidR="00D87551" w:rsidRPr="00D87551">
        <w:rPr>
          <w:rFonts w:ascii="Times New Roman" w:hAnsi="Times New Roman" w:cs="Times New Roman"/>
          <w:sz w:val="28"/>
          <w:szCs w:val="28"/>
        </w:rPr>
        <w:t>свинорой</w:t>
      </w:r>
      <w:proofErr w:type="spellEnd"/>
      <w:r w:rsidR="00D87551" w:rsidRPr="00D87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551" w:rsidRPr="00D87551">
        <w:rPr>
          <w:rFonts w:ascii="Times New Roman" w:hAnsi="Times New Roman" w:cs="Times New Roman"/>
          <w:sz w:val="28"/>
          <w:szCs w:val="28"/>
        </w:rPr>
        <w:t>гумай</w:t>
      </w:r>
      <w:proofErr w:type="spellEnd"/>
      <w:r w:rsidR="00D87551" w:rsidRPr="00D87551">
        <w:rPr>
          <w:rFonts w:ascii="Times New Roman" w:hAnsi="Times New Roman" w:cs="Times New Roman"/>
          <w:sz w:val="28"/>
          <w:szCs w:val="28"/>
        </w:rPr>
        <w:t>; корнеотпрысковые - осот полевой, бодяк полевой, все виды молочая, горчак розовый, вьюнок полевой (березка).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Борьба с сорными растениями должна проводиться агротехническими, химическими и другими средствами с учетом биологических особенностей развития отдельных видов сорняков и применительно к почвенно-климатическим условиям.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При этом в пункте 3 раздела 2 названных Правил указано на необходимость содержать в чистоте от сорняков луга, пастбища, прилегающие к полям опушки леса, полевые станы и другие земли. Уничтожение сорняков производить в возможно ранней стадии их развития, как правило, до начала цветения.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Согласно пунктам 10 и 11 раздела 2 Правил применять специальные химические препараты-гербициды, обеспечивающие уничтожение сорняков без повреждения посевов культурных растений; каждое хозяйство разрабатывает необходимую систему мероприятий по борьбе с сорняками применительно к местным почвенно-климатическим условиям и характеру засоренности полей.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Пунктом 12 раздела 2 Правил предусмотрено, что для правильной организации борьбы с сорняками рекомендуется периодически проводить обследование и учет засоренности полей.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25.04.2012 № 390 (ред. от 21.03.2017) «О противопожарном режиме» запрещается выжигание сухой травянистой растительности, стерни, пожнивных остатков </w:t>
      </w:r>
      <w:r w:rsidR="00D87551" w:rsidRPr="00D87551">
        <w:rPr>
          <w:rFonts w:ascii="Times New Roman" w:hAnsi="Times New Roman" w:cs="Times New Roman"/>
          <w:sz w:val="28"/>
          <w:szCs w:val="28"/>
        </w:rPr>
        <w:lastRenderedPageBreak/>
        <w:t>на землях сельскохозяйственного назначения и землях запаса, разведение костров на полях.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 (ст. 29 Федерального закона от 10.01.1996 N4-ФЗ "О мелиорации земель")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551" w:rsidRPr="00D87551">
        <w:rPr>
          <w:rFonts w:ascii="Times New Roman" w:hAnsi="Times New Roman" w:cs="Times New Roman"/>
          <w:sz w:val="28"/>
          <w:szCs w:val="28"/>
        </w:rPr>
        <w:t> </w:t>
      </w:r>
      <w:r w:rsidR="00D87551" w:rsidRPr="00D875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На осушительных системах не должно осуществляться засорение и повреждение каналов, водоприемников, защитных валов и других элементов системы (п. 2.2.3. Правил эксплуатации мелиоративных систем и отдельно расположенных гидротехнических сооружений (утв. Минсельхозпродом РФ 26.05.1998).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Основными эксплуатационными мероприятиями, обеспечивающими нормальное состояние осушительной системы, являются удаление из проводящих каналов и водоприемников случайно попавших предметов, затрудняющих свободное течение воды и создающих подпор; скашивание травянистой растительности, вырубка кустарников на откосах и бермах каналов, защитных валов и дамб (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п.2.2.4.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Правил эксплуатации мелиоративных систем и отдельно расположенных гидротехнических сооружений).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В соответствии со статьей 209 Гражданского кодекса РФ владение, пользование и распоряжение землей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лиц. Статья 284 ГК не позволяет собственнику земельного участка оставлять его без использования, и тем самым его право пользования земельным участком становится одновременно его обязанностью.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Отдел предупреждает, что за невыполнение обязательных требований предусмотрена ответственность за правонарушения в области охраны и использования земель: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В соответствии со статьей 74 Земельного кодекса Российской Федерации (далее- ЗК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51" w:rsidRPr="00D87551">
        <w:rPr>
          <w:rFonts w:ascii="Times New Roman" w:hAnsi="Times New Roman" w:cs="Times New Roman"/>
          <w:sz w:val="28"/>
          <w:szCs w:val="28"/>
        </w:rPr>
        <w:t>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законодательством;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Статьей 76 ЗК РФ установлено, что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</w:t>
      </w:r>
      <w:r w:rsidR="00D87551" w:rsidRPr="00D87551">
        <w:rPr>
          <w:rFonts w:ascii="Times New Roman" w:hAnsi="Times New Roman" w:cs="Times New Roman"/>
          <w:sz w:val="28"/>
          <w:szCs w:val="28"/>
        </w:rPr>
        <w:lastRenderedPageBreak/>
        <w:t>земельного законодательства, за время незаконного пользования этими земельными участками.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правонарушения в области охраны и использования земель предусмотрена Кодексом Российской Федерации об административных правонарушениях: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Статья 8.6. Порча земель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b/>
          <w:bCs/>
          <w:sz w:val="28"/>
          <w:szCs w:val="28"/>
        </w:rPr>
        <w:t>1. Самовольное снятие или перемещение плодородного слоя почвы -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агрохимикатами</w:t>
      </w:r>
      <w:proofErr w:type="spellEnd"/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51" w:rsidRPr="00D8755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Статья 8.7. Невыполнение обязанностей по рекультивации земель, обязательных мероприятий по улучшению земель и охране почв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b/>
          <w:bCs/>
          <w:sz w:val="28"/>
          <w:szCs w:val="28"/>
        </w:rPr>
        <w:t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двадцати тысяч до пятидесяти тысяч рублей; на должностных лиц - от </w:t>
      </w:r>
      <w:r w:rsidRPr="00D87551">
        <w:rPr>
          <w:rFonts w:ascii="Times New Roman" w:hAnsi="Times New Roman" w:cs="Times New Roman"/>
          <w:sz w:val="28"/>
          <w:szCs w:val="28"/>
        </w:rPr>
        <w:lastRenderedPageBreak/>
        <w:t>пятидесяти тысяч до ста тысяч рублей; на юридических лиц - от четырехсот тысяч до семисот тысяч рублей.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b/>
          <w:bCs/>
          <w:sz w:val="28"/>
          <w:szCs w:val="28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D87551" w:rsidRPr="00B7783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5"/>
      <w:bookmarkEnd w:id="1"/>
      <w:r w:rsidRPr="00D87551">
        <w:rPr>
          <w:rFonts w:ascii="Times New Roman" w:hAnsi="Times New Roman" w:cs="Times New Roman"/>
          <w:b/>
          <w:bCs/>
          <w:sz w:val="28"/>
          <w:szCs w:val="28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 законом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законом, за исключением случая, предусмотренного частью 2.1 настоящей статьи, </w:t>
      </w:r>
      <w:r w:rsidR="00B778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D87551" w:rsidRPr="00D87551" w:rsidRDefault="00B7783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551" w:rsidRPr="00D8755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D87551">
        <w:rPr>
          <w:rFonts w:ascii="Times New Roman" w:hAnsi="Times New Roman" w:cs="Times New Roman"/>
          <w:b/>
          <w:bCs/>
          <w:sz w:val="28"/>
          <w:szCs w:val="28"/>
        </w:rPr>
        <w:t>2.1. Неиспользование земельного участка из земель сельскохозяйственного назначения, оборот которого регулируется Федеральным законом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пункте 3 статьи 6 Федерального закона от 24 июля 2002 года N 101-ФЗ "Об обороте земель сельскохозяйственного назначения", -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и индивидуальных предпринимателей в размере от 0,1 до 0,3 процента кадастровой стоимости </w:t>
      </w:r>
      <w:r w:rsidRPr="00D87551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требований в области мелиорации земель предусмотрена КоАП РФ: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b/>
          <w:bCs/>
          <w:sz w:val="28"/>
          <w:szCs w:val="28"/>
        </w:rPr>
        <w:t>Статья 10.9. Проведение мелиоративных работ с нарушением проекта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D87551" w:rsidRPr="00D87551" w:rsidRDefault="00C07315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87551" w:rsidRPr="00D87551">
        <w:rPr>
          <w:rFonts w:ascii="Times New Roman" w:hAnsi="Times New Roman" w:cs="Times New Roman"/>
          <w:b/>
          <w:bCs/>
          <w:sz w:val="28"/>
          <w:szCs w:val="28"/>
        </w:rPr>
        <w:t>Статья 10.10. Нарушение правил эксплуатации мелиоративных систем или отдельно расположенных гидротехнических сооружений. Повреждение мелиоративных систем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1. Нарушение правил эксплуатации мелиоративной системы или отдельно расположенного гидротехнического сооружения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2. Повреждение мелиоративной системы, а равно защитного лесного насаждения -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D87551" w:rsidRPr="00D87551" w:rsidRDefault="00D8755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51">
        <w:rPr>
          <w:rFonts w:ascii="Times New Roman" w:hAnsi="Times New Roman" w:cs="Times New Roman"/>
          <w:sz w:val="28"/>
          <w:szCs w:val="28"/>
        </w:rPr>
        <w:t>3. Сооружение и (или) эксплуатация линий связи, линий электропередачи, трубопроводов, дорог или других объектов на мелиорируемых (мелиорированных) землях без согласования со специально уполномоченным государственным органом в области мелиорации земель - 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рублей; на юридических лиц - от десяти тысяч до двадцати тысяч рублей.</w:t>
      </w:r>
    </w:p>
    <w:p w:rsidR="00E23CB1" w:rsidRPr="00D87551" w:rsidRDefault="00E23CB1" w:rsidP="00D8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CB1" w:rsidRPr="00D8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E"/>
    <w:rsid w:val="008A3D9E"/>
    <w:rsid w:val="00B77831"/>
    <w:rsid w:val="00C07315"/>
    <w:rsid w:val="00D87551"/>
    <w:rsid w:val="00E23CB1"/>
    <w:rsid w:val="00E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D341"/>
  <w15:chartTrackingRefBased/>
  <w15:docId w15:val="{4C0308E1-ADB8-4ED6-8AF5-783870B3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</dc:creator>
  <cp:keywords/>
  <dc:description/>
  <cp:lastModifiedBy>Afanasyev</cp:lastModifiedBy>
  <cp:revision>8</cp:revision>
  <dcterms:created xsi:type="dcterms:W3CDTF">2018-02-05T11:19:00Z</dcterms:created>
  <dcterms:modified xsi:type="dcterms:W3CDTF">2018-02-05T11:55:00Z</dcterms:modified>
</cp:coreProperties>
</file>