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E1672A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E1672A">
        <w:rPr>
          <w:rStyle w:val="a7"/>
          <w:b w:val="0"/>
          <w:i w:val="0"/>
          <w:sz w:val="16"/>
          <w:szCs w:val="16"/>
        </w:rPr>
        <w:t>2</w:t>
      </w:r>
      <w:r w:rsidR="00DF4334">
        <w:rPr>
          <w:rStyle w:val="a7"/>
          <w:b w:val="0"/>
          <w:i w:val="0"/>
          <w:sz w:val="16"/>
          <w:szCs w:val="16"/>
          <w:lang w:val="en-US"/>
        </w:rPr>
        <w:t>1</w:t>
      </w:r>
      <w:bookmarkStart w:id="0" w:name="_GoBack"/>
      <w:bookmarkEnd w:id="0"/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="00A83119" w:rsidRPr="00E1672A">
        <w:rPr>
          <w:rStyle w:val="a7"/>
          <w:b w:val="0"/>
          <w:i w:val="0"/>
          <w:sz w:val="16"/>
          <w:szCs w:val="16"/>
        </w:rPr>
        <w:t>6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DF4334" w:rsidRPr="00DF4334" w:rsidRDefault="00DF4334" w:rsidP="00DF4334">
      <w:pPr>
        <w:tabs>
          <w:tab w:val="left" w:pos="1776"/>
        </w:tabs>
        <w:jc w:val="center"/>
        <w:rPr>
          <w:b/>
          <w:sz w:val="32"/>
          <w:szCs w:val="32"/>
        </w:rPr>
      </w:pPr>
      <w:r w:rsidRPr="00DF4334">
        <w:rPr>
          <w:b/>
          <w:sz w:val="32"/>
          <w:szCs w:val="32"/>
        </w:rPr>
        <w:t>Налоговой службой проводятся совместные рейды</w:t>
      </w:r>
    </w:p>
    <w:p w:rsidR="00DF4334" w:rsidRDefault="00DF4334" w:rsidP="00DF4334">
      <w:pPr>
        <w:tabs>
          <w:tab w:val="left" w:pos="709"/>
        </w:tabs>
        <w:jc w:val="both"/>
      </w:pPr>
    </w:p>
    <w:p w:rsidR="00DF4334" w:rsidRDefault="00DF4334" w:rsidP="00DF4334">
      <w:pPr>
        <w:tabs>
          <w:tab w:val="left" w:pos="709"/>
        </w:tabs>
        <w:jc w:val="both"/>
      </w:pPr>
      <w:r>
        <w:t xml:space="preserve">           Специалистами Межрайонной инспекции ФНС России № 1 по Республике Крым, совместно с представителями администрации </w:t>
      </w:r>
      <w:proofErr w:type="spellStart"/>
      <w:r>
        <w:t>Джанкойского</w:t>
      </w:r>
      <w:proofErr w:type="spellEnd"/>
      <w:r>
        <w:t xml:space="preserve"> района, проведено обследование субъектов хозяйственной деятельности, осуществляющих сельскохозяйственную деятельность на территории Майского сельского поселения. Целью таких рейдов стало  выявление фактов осуществления предпринимательской без постановки на налоговый учет, без оформления трудовых отношений с наемными работниками и уплаты в бюджет соответствующих сумм налогов и сборов.</w:t>
      </w:r>
    </w:p>
    <w:p w:rsidR="00DF4334" w:rsidRDefault="00DF4334" w:rsidP="00DF4334">
      <w:pPr>
        <w:tabs>
          <w:tab w:val="left" w:pos="709"/>
        </w:tabs>
        <w:jc w:val="both"/>
      </w:pPr>
      <w:r>
        <w:tab/>
        <w:t xml:space="preserve">В ходе проверочных мероприятий были проведены встречи с гражданами – арендодателями земельных участков, предоставленных в аренду одному из сельскохозяйственных предприятий поселения. Установлено, что расчеты с гражданами предприятием произведены частично, а налог на доходы физических лиц в бюджет </w:t>
      </w:r>
      <w:proofErr w:type="spellStart"/>
      <w:r>
        <w:t>Джанкойского</w:t>
      </w:r>
      <w:proofErr w:type="spellEnd"/>
      <w:r>
        <w:t xml:space="preserve"> района произведен не в полном объеме.</w:t>
      </w:r>
    </w:p>
    <w:p w:rsidR="00DF4334" w:rsidRDefault="00DF4334" w:rsidP="00DF4334">
      <w:pPr>
        <w:tabs>
          <w:tab w:val="left" w:pos="709"/>
        </w:tabs>
        <w:jc w:val="both"/>
      </w:pPr>
      <w:r>
        <w:tab/>
        <w:t>В ходе проведенных мероприятий были так же выявлены факты осуществления предпринимательской деятельности по выращиванию картофеля, лука, клубники и другой сельскохозяйственной продукции без оформления договоров с наемными работниками, перечисления в бюджет налога на доходы физических лиц и страховых взносов</w:t>
      </w:r>
      <w:proofErr w:type="gramStart"/>
      <w:r>
        <w:t>..</w:t>
      </w:r>
      <w:proofErr w:type="gramEnd"/>
    </w:p>
    <w:p w:rsidR="00DF4334" w:rsidRDefault="00DF4334" w:rsidP="00DF4334">
      <w:pPr>
        <w:tabs>
          <w:tab w:val="left" w:pos="709"/>
        </w:tabs>
        <w:jc w:val="both"/>
      </w:pPr>
      <w:r>
        <w:tab/>
        <w:t>Проверочные мероприятия по выявленным фактам нарушения законодательства продолжаются.</w:t>
      </w:r>
    </w:p>
    <w:p w:rsidR="00DF4334" w:rsidRDefault="00DF4334" w:rsidP="00DF4334">
      <w:pPr>
        <w:tabs>
          <w:tab w:val="left" w:pos="709"/>
        </w:tabs>
        <w:jc w:val="both"/>
        <w:rPr>
          <w:lang w:bidi="ru-RU"/>
        </w:rPr>
      </w:pPr>
      <w:r>
        <w:t xml:space="preserve">           Напоминаем, что при применении подобных схем ведения трудовых отношений грозит административная ответственность, предусмотренная ст. 5.27 КоАП РФ и иными нормативными правовыми актами. Кроме того, легализация заработной платы важна и для самого работника. Соглашаясь на «серую» зарплату он теряет право требовать от работодателя полную компенсацию на случай болезни, отпуска, пенсионного стажа.</w:t>
      </w: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2133"/>
    <w:rsid w:val="00184ACF"/>
    <w:rsid w:val="001F3CD3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D3E7F"/>
    <w:rsid w:val="006578F8"/>
    <w:rsid w:val="006D7CD1"/>
    <w:rsid w:val="0073378B"/>
    <w:rsid w:val="007611A8"/>
    <w:rsid w:val="007F66B6"/>
    <w:rsid w:val="008857FD"/>
    <w:rsid w:val="00893B89"/>
    <w:rsid w:val="008C79B9"/>
    <w:rsid w:val="0090622E"/>
    <w:rsid w:val="00964571"/>
    <w:rsid w:val="0097016E"/>
    <w:rsid w:val="009950FE"/>
    <w:rsid w:val="00A37696"/>
    <w:rsid w:val="00A55C00"/>
    <w:rsid w:val="00A56EDB"/>
    <w:rsid w:val="00A83119"/>
    <w:rsid w:val="00AA1753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D01232"/>
    <w:rsid w:val="00D576DA"/>
    <w:rsid w:val="00D9397D"/>
    <w:rsid w:val="00DA18BB"/>
    <w:rsid w:val="00DF4334"/>
    <w:rsid w:val="00E1672A"/>
    <w:rsid w:val="00E46C0A"/>
    <w:rsid w:val="00EB3A85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2017-06-14T08:08:00Z</cp:lastPrinted>
  <dcterms:created xsi:type="dcterms:W3CDTF">2017-06-22T07:40:00Z</dcterms:created>
  <dcterms:modified xsi:type="dcterms:W3CDTF">2017-06-22T07:40:00Z</dcterms:modified>
</cp:coreProperties>
</file>