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5A7C58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951980">
        <w:rPr>
          <w:rStyle w:val="a7"/>
          <w:b w:val="0"/>
          <w:i w:val="0"/>
          <w:sz w:val="16"/>
          <w:szCs w:val="16"/>
        </w:rPr>
        <w:t>03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Pr="00E371D2" w:rsidRDefault="00962278" w:rsidP="00962278">
      <w:pPr>
        <w:ind w:firstLine="708"/>
        <w:jc w:val="both"/>
      </w:pPr>
    </w:p>
    <w:p w:rsidR="00BE667F" w:rsidRDefault="00BE667F" w:rsidP="00BE66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667F">
        <w:rPr>
          <w:rFonts w:ascii="Times New Roman" w:hAnsi="Times New Roman" w:cs="Times New Roman"/>
          <w:b/>
          <w:sz w:val="28"/>
          <w:szCs w:val="28"/>
        </w:rPr>
        <w:t>Должников по транспортному налогу ищут на дорогах Крыма.</w:t>
      </w:r>
    </w:p>
    <w:p w:rsidR="00BE667F" w:rsidRPr="00BE667F" w:rsidRDefault="00BE667F" w:rsidP="00BE66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E667F" w:rsidRPr="00BE667F" w:rsidRDefault="00BE667F" w:rsidP="00BE66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67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рейды по проверке уплаты транспортного налога  проводят специалисты налоговых инспекций и органов  ГИБДД МВД по Республике Крым. Первый контрольный выезд, организованный МИФНС России №5 по Республике Крым,  состоялся на трассе Белогорского района. За время рейда проверено более 20 автовладельцев, из </w:t>
      </w:r>
      <w:proofErr w:type="gramStart"/>
      <w:r w:rsidRPr="00BE667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BE667F">
        <w:rPr>
          <w:rFonts w:ascii="Times New Roman" w:hAnsi="Times New Roman" w:cs="Times New Roman"/>
          <w:color w:val="000000"/>
          <w:sz w:val="28"/>
          <w:szCs w:val="28"/>
        </w:rPr>
        <w:t xml:space="preserve"> только один водитель не уплатил транспортный налог за 2015 год. Жителю Белогорска предстоит в ближайшие дни уплатить сам налог и набежавшую с 1 декабря пеню из расчета 1/300 от ставки рефинансирования ЦБ РФ за каждый день просрочки платежа. </w:t>
      </w:r>
    </w:p>
    <w:p w:rsidR="00BE667F" w:rsidRPr="00BE667F" w:rsidRDefault="00BE667F" w:rsidP="00BE66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67F">
        <w:rPr>
          <w:rFonts w:ascii="Times New Roman" w:hAnsi="Times New Roman" w:cs="Times New Roman"/>
          <w:color w:val="000000"/>
          <w:sz w:val="28"/>
          <w:szCs w:val="28"/>
        </w:rPr>
        <w:t>В целом в Республике Крым отмечается высокий уровень собираемости транспортного налога</w:t>
      </w:r>
      <w:r w:rsidRPr="00BE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BE667F">
        <w:rPr>
          <w:rFonts w:ascii="Times New Roman" w:hAnsi="Times New Roman" w:cs="Times New Roman"/>
          <w:color w:val="000000"/>
          <w:sz w:val="28"/>
          <w:szCs w:val="28"/>
        </w:rPr>
        <w:t xml:space="preserve">более 80 процентов </w:t>
      </w:r>
      <w:proofErr w:type="spellStart"/>
      <w:r w:rsidRPr="00BE667F">
        <w:rPr>
          <w:rFonts w:ascii="Times New Roman" w:hAnsi="Times New Roman" w:cs="Times New Roman"/>
          <w:color w:val="000000"/>
          <w:sz w:val="28"/>
          <w:szCs w:val="28"/>
        </w:rPr>
        <w:t>крымчан</w:t>
      </w:r>
      <w:proofErr w:type="spellEnd"/>
      <w:r w:rsidRPr="00BE667F">
        <w:rPr>
          <w:rFonts w:ascii="Times New Roman" w:hAnsi="Times New Roman" w:cs="Times New Roman"/>
          <w:color w:val="000000"/>
          <w:sz w:val="28"/>
          <w:szCs w:val="28"/>
        </w:rPr>
        <w:t xml:space="preserve">, из числа владельцев транспортных средств, оплатили налог в срок – до 1 декабря 2016 года. При этом 15 процентов граждан произвели уплату после крайнего срока – в течение декабря 2016 года и позднее. В общей сложности в республиканский бюджет поступило  более 160 млн. рублей. В тоже время более 20 млн. рублей в настоящее время числятся за владельцами различной техники в качестве налогового долга. В начале года гражданам направлено более 10 тысяч налоговых требований, примерно половина из них уже погасили свои долги.    </w:t>
      </w:r>
    </w:p>
    <w:p w:rsidR="00962278" w:rsidRPr="00951980" w:rsidRDefault="00962278" w:rsidP="00962278">
      <w:pPr>
        <w:pStyle w:val="af0"/>
        <w:widowControl/>
        <w:ind w:firstLine="708"/>
        <w:jc w:val="both"/>
        <w:rPr>
          <w:color w:val="auto"/>
          <w:sz w:val="32"/>
          <w:szCs w:val="32"/>
          <w:lang w:eastAsia="ru-RU" w:bidi="ru-RU"/>
        </w:rPr>
      </w:pPr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7C58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E667F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2017-07-05T06:18:00Z</cp:lastPrinted>
  <dcterms:created xsi:type="dcterms:W3CDTF">2017-07-05T06:19:00Z</dcterms:created>
  <dcterms:modified xsi:type="dcterms:W3CDTF">2017-07-05T06:19:00Z</dcterms:modified>
</cp:coreProperties>
</file>