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bookmarkStart w:id="0" w:name="_GoBack"/>
      <w:bookmarkEnd w:id="0"/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560DD" w:rsidRPr="00D560DD">
        <w:rPr>
          <w:rFonts w:cs="Times New Roman"/>
          <w:b/>
          <w:bCs/>
          <w:smallCaps/>
          <w:color w:val="000000" w:themeColor="text1"/>
          <w:sz w:val="20"/>
          <w:szCs w:val="20"/>
        </w:rPr>
        <w:t>18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.10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D560DD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0DD" w:rsidRPr="00D560DD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0DD">
        <w:rPr>
          <w:rFonts w:ascii="Times New Roman" w:hAnsi="Times New Roman" w:cs="Times New Roman"/>
          <w:b/>
          <w:sz w:val="32"/>
          <w:szCs w:val="32"/>
        </w:rPr>
        <w:t>Завершён переход на он-</w:t>
      </w:r>
      <w:proofErr w:type="spellStart"/>
      <w:r w:rsidRPr="00D560DD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r w:rsidRPr="00D560DD">
        <w:rPr>
          <w:rFonts w:ascii="Times New Roman" w:hAnsi="Times New Roman" w:cs="Times New Roman"/>
          <w:b/>
          <w:sz w:val="32"/>
          <w:szCs w:val="32"/>
        </w:rPr>
        <w:t xml:space="preserve"> кассы.</w:t>
      </w:r>
    </w:p>
    <w:p w:rsidR="00D560DD" w:rsidRDefault="00D560DD" w:rsidP="00D560DD">
      <w:pPr>
        <w:spacing w:after="0" w:line="240" w:lineRule="auto"/>
        <w:ind w:firstLine="709"/>
        <w:jc w:val="both"/>
      </w:pPr>
    </w:p>
    <w:p w:rsidR="00D560DD" w:rsidRDefault="00D560DD" w:rsidP="00D560DD">
      <w:pPr>
        <w:spacing w:after="0" w:line="240" w:lineRule="auto"/>
        <w:ind w:firstLine="709"/>
        <w:jc w:val="both"/>
      </w:pPr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DD">
        <w:rPr>
          <w:rFonts w:ascii="Times New Roman" w:hAnsi="Times New Roman" w:cs="Times New Roman"/>
          <w:sz w:val="28"/>
          <w:szCs w:val="28"/>
        </w:rPr>
        <w:t>С 1 сентября вся контрольно-кассовая техника в Республике Крым работает в режиме он-</w:t>
      </w:r>
      <w:proofErr w:type="spellStart"/>
      <w:r w:rsidRPr="00D560D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560DD">
        <w:rPr>
          <w:rFonts w:ascii="Times New Roman" w:hAnsi="Times New Roman" w:cs="Times New Roman"/>
          <w:sz w:val="28"/>
          <w:szCs w:val="28"/>
        </w:rPr>
        <w:t xml:space="preserve">. Индивидуальные предприниматели и организации тем самым завершили процесс модернизации и замены ККТ согласно федеральному законодательству. Вся кассовые аппараты в Крыму теперь работают в режиме передачи сведений о совершенных покупках в налоговые органы и покупателям в момент расчёта за товар или услугу. </w:t>
      </w:r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DD">
        <w:rPr>
          <w:rFonts w:ascii="Times New Roman" w:hAnsi="Times New Roman" w:cs="Times New Roman"/>
          <w:sz w:val="28"/>
          <w:szCs w:val="28"/>
        </w:rPr>
        <w:t xml:space="preserve">Процедура замены техники началась еще в прошлом году. Однако наиболее активно ККТ начали заменять весной 2017 года, т.к. с 1 июля использовать старые кассы уже было нельзя. К июлю, по данным Межрайонной ИФНС России №1 по Республике Крым, функционировало 68,7 процентов обновленного парка ККТ. С учётом возникших повсеместно в стране проблем с производством и своевременной поставкой новых касс, Федеральной налоговой службой России был дан еще месяц на завершение этой работы.      </w:t>
      </w:r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DD">
        <w:rPr>
          <w:rFonts w:ascii="Times New Roman" w:hAnsi="Times New Roman" w:cs="Times New Roman"/>
          <w:sz w:val="28"/>
          <w:szCs w:val="28"/>
        </w:rPr>
        <w:t xml:space="preserve">В целом в </w:t>
      </w:r>
      <w:proofErr w:type="spellStart"/>
      <w:r w:rsidRPr="00D560DD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Pr="00D560DD">
        <w:rPr>
          <w:rFonts w:ascii="Times New Roman" w:hAnsi="Times New Roman" w:cs="Times New Roman"/>
          <w:sz w:val="28"/>
          <w:szCs w:val="28"/>
        </w:rPr>
        <w:t xml:space="preserve">, Красногвардейском и Нижнегорском районах  заменено 1220 контрольно-кассовой техники. </w:t>
      </w: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D560DD">
        <w:rPr>
          <w:rFonts w:ascii="Times New Roman" w:hAnsi="Times New Roman" w:cs="Times New Roman"/>
          <w:sz w:val="28"/>
          <w:szCs w:val="28"/>
        </w:rPr>
        <w:t>Внедрение электронных ККТ ведёт к практическому отказу от налоговых проверок добросовестных налогоплательщиков, позволяет предпринимателям вести бизнес в более здоровых конкурентных условиях за счет пресечения незаконной минимизации налоговых обязатель</w:t>
      </w:r>
      <w:proofErr w:type="gramStart"/>
      <w:r w:rsidRPr="00D560DD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D560DD">
        <w:rPr>
          <w:rFonts w:ascii="Times New Roman" w:hAnsi="Times New Roman" w:cs="Times New Roman"/>
          <w:sz w:val="28"/>
          <w:szCs w:val="28"/>
        </w:rPr>
        <w:t>еди  недобросовестных участников рынка. Кроме этого, предоставляемые вместе с он-</w:t>
      </w:r>
      <w:proofErr w:type="spellStart"/>
      <w:r w:rsidRPr="00D560D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560DD">
        <w:rPr>
          <w:rFonts w:ascii="Times New Roman" w:hAnsi="Times New Roman" w:cs="Times New Roman"/>
          <w:sz w:val="28"/>
          <w:szCs w:val="28"/>
        </w:rPr>
        <w:t xml:space="preserve"> кассами инструменты </w:t>
      </w:r>
      <w:proofErr w:type="gramStart"/>
      <w:r w:rsidRPr="00D560DD">
        <w:rPr>
          <w:rFonts w:ascii="Times New Roman" w:hAnsi="Times New Roman" w:cs="Times New Roman"/>
          <w:sz w:val="28"/>
          <w:szCs w:val="28"/>
        </w:rPr>
        <w:t>бизнес-аналитики</w:t>
      </w:r>
      <w:proofErr w:type="gramEnd"/>
      <w:r w:rsidRPr="00D560DD">
        <w:rPr>
          <w:rFonts w:ascii="Times New Roman" w:hAnsi="Times New Roman" w:cs="Times New Roman"/>
          <w:sz w:val="28"/>
          <w:szCs w:val="28"/>
        </w:rPr>
        <w:t>, позволяют предпринимателям и организациям более эффективно управлять своим бизнесом и сократить издержки за счет отказа от ранее существующего обязательного технического обслуживания ККТ.</w:t>
      </w:r>
      <w:r w:rsidRPr="00D560DD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2017-10-18T13:10:00Z</dcterms:created>
  <dcterms:modified xsi:type="dcterms:W3CDTF">2017-10-18T13:10:00Z</dcterms:modified>
</cp:coreProperties>
</file>